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F238">
      <w:pPr>
        <w:pStyle w:val="11"/>
        <w:spacing w:before="6"/>
        <w:rPr>
          <w:rFonts w:ascii="Times New Roman"/>
          <w:sz w:val="13"/>
        </w:rPr>
      </w:pPr>
    </w:p>
    <w:p w14:paraId="50AC8135">
      <w:pPr>
        <w:pStyle w:val="4"/>
        <w:outlineLvl w:val="9"/>
      </w:pPr>
      <w:bookmarkStart w:id="0" w:name="招标文件目录"/>
      <w:bookmarkEnd w:id="0"/>
    </w:p>
    <w:p w14:paraId="4897C1F5">
      <w:pPr>
        <w:pStyle w:val="11"/>
        <w:rPr>
          <w:sz w:val="32"/>
        </w:rPr>
      </w:pPr>
    </w:p>
    <w:p w14:paraId="77A8A3CF">
      <w:pPr>
        <w:pStyle w:val="11"/>
        <w:rPr>
          <w:sz w:val="32"/>
        </w:rPr>
      </w:pPr>
    </w:p>
    <w:p w14:paraId="4F7899BC">
      <w:pPr>
        <w:pStyle w:val="11"/>
        <w:rPr>
          <w:sz w:val="32"/>
        </w:rPr>
      </w:pPr>
    </w:p>
    <w:p w14:paraId="0CC01F3A">
      <w:pPr>
        <w:pStyle w:val="11"/>
        <w:rPr>
          <w:sz w:val="32"/>
        </w:rPr>
      </w:pPr>
    </w:p>
    <w:p w14:paraId="2E766C1A">
      <w:pPr>
        <w:pStyle w:val="11"/>
        <w:spacing w:before="7"/>
        <w:rPr>
          <w:sz w:val="27"/>
        </w:rPr>
      </w:pPr>
    </w:p>
    <w:p w14:paraId="2740A113">
      <w:pPr>
        <w:spacing w:before="0"/>
        <w:ind w:left="0" w:right="42" w:firstLine="0"/>
        <w:jc w:val="center"/>
        <w:rPr>
          <w:sz w:val="72"/>
        </w:rPr>
      </w:pPr>
      <w:r>
        <w:rPr>
          <w:rFonts w:hint="eastAsia"/>
          <w:sz w:val="72"/>
          <w:lang w:val="en-US" w:eastAsia="zh-CN"/>
        </w:rPr>
        <w:t>采购</w:t>
      </w:r>
      <w:r>
        <w:rPr>
          <w:sz w:val="72"/>
        </w:rPr>
        <w:t>文件</w:t>
      </w:r>
    </w:p>
    <w:p w14:paraId="62FB3343">
      <w:pPr>
        <w:pStyle w:val="2"/>
        <w:spacing w:before="426"/>
        <w:jc w:val="center"/>
        <w:outlineLvl w:val="0"/>
      </w:pPr>
      <w:bookmarkStart w:id="1" w:name="（第一册   专用部分）"/>
      <w:bookmarkEnd w:id="1"/>
      <w:bookmarkStart w:id="2" w:name="_Toc24678"/>
      <w:r>
        <w:t>（</w:t>
      </w:r>
      <w:r>
        <w:rPr>
          <w:spacing w:val="11"/>
        </w:rPr>
        <w:t>第一册专用部分</w:t>
      </w:r>
      <w:r>
        <w:t>）</w:t>
      </w:r>
      <w:bookmarkEnd w:id="2"/>
    </w:p>
    <w:p w14:paraId="17ED79C1">
      <w:pPr>
        <w:pStyle w:val="11"/>
        <w:rPr>
          <w:sz w:val="44"/>
        </w:rPr>
      </w:pPr>
    </w:p>
    <w:p w14:paraId="1F313832">
      <w:pPr>
        <w:pStyle w:val="11"/>
        <w:rPr>
          <w:sz w:val="44"/>
        </w:rPr>
      </w:pPr>
    </w:p>
    <w:p w14:paraId="6663925D">
      <w:pPr>
        <w:pStyle w:val="11"/>
        <w:rPr>
          <w:sz w:val="44"/>
        </w:rPr>
      </w:pPr>
    </w:p>
    <w:p w14:paraId="17C84419">
      <w:pPr>
        <w:pStyle w:val="11"/>
        <w:rPr>
          <w:sz w:val="44"/>
        </w:rPr>
      </w:pPr>
    </w:p>
    <w:p w14:paraId="4B774B04">
      <w:pPr>
        <w:spacing w:before="313"/>
        <w:ind w:left="219" w:right="0" w:firstLine="0"/>
        <w:jc w:val="left"/>
        <w:rPr>
          <w:rFonts w:ascii="Times New Roman" w:eastAsia="Times New Roman"/>
          <w:b w:val="0"/>
          <w:bCs/>
          <w:sz w:val="32"/>
        </w:rPr>
      </w:pPr>
    </w:p>
    <w:p w14:paraId="18DE4FF2">
      <w:pPr>
        <w:spacing w:before="0" w:line="492" w:lineRule="exact"/>
        <w:ind w:left="219" w:right="0" w:firstLine="0"/>
        <w:jc w:val="center"/>
        <w:outlineLvl w:val="0"/>
        <w:rPr>
          <w:rFonts w:hint="eastAsia" w:asciiTheme="majorEastAsia" w:hAnsiTheme="majorEastAsia" w:eastAsiaTheme="majorEastAsia" w:cstheme="majorEastAsia"/>
          <w:b w:val="0"/>
          <w:bCs/>
          <w:sz w:val="32"/>
          <w:szCs w:val="32"/>
          <w:lang w:eastAsia="zh-CN"/>
        </w:rPr>
      </w:pPr>
      <w:bookmarkStart w:id="3" w:name="_Toc14705"/>
      <w:r>
        <w:rPr>
          <w:rFonts w:hint="eastAsia" w:asciiTheme="majorEastAsia" w:hAnsiTheme="majorEastAsia" w:eastAsiaTheme="majorEastAsia" w:cstheme="majorEastAsia"/>
          <w:b w:val="0"/>
          <w:bCs/>
          <w:w w:val="95"/>
          <w:sz w:val="32"/>
          <w:szCs w:val="32"/>
        </w:rPr>
        <w:t>项目名称：星报传媒</w:t>
      </w:r>
      <w:bookmarkEnd w:id="3"/>
      <w:r>
        <w:rPr>
          <w:rFonts w:hint="eastAsia" w:asciiTheme="majorEastAsia" w:hAnsiTheme="majorEastAsia" w:eastAsiaTheme="majorEastAsia" w:cstheme="majorEastAsia"/>
          <w:b w:val="0"/>
          <w:bCs/>
          <w:w w:val="95"/>
          <w:sz w:val="32"/>
          <w:szCs w:val="32"/>
          <w:lang w:eastAsia="zh-CN"/>
        </w:rPr>
        <w:t>“图片安徽云平台”升级改造</w:t>
      </w:r>
    </w:p>
    <w:p w14:paraId="20F483A1">
      <w:pPr>
        <w:pStyle w:val="11"/>
        <w:rPr>
          <w:rFonts w:hint="eastAsia" w:asciiTheme="majorEastAsia" w:hAnsiTheme="majorEastAsia" w:eastAsiaTheme="majorEastAsia" w:cstheme="majorEastAsia"/>
          <w:b w:val="0"/>
          <w:bCs/>
          <w:sz w:val="32"/>
          <w:szCs w:val="32"/>
        </w:rPr>
      </w:pPr>
    </w:p>
    <w:p w14:paraId="5F9F0E9A">
      <w:pPr>
        <w:pStyle w:val="11"/>
        <w:spacing w:before="6"/>
        <w:rPr>
          <w:rFonts w:hint="eastAsia" w:asciiTheme="majorEastAsia" w:hAnsiTheme="majorEastAsia" w:eastAsiaTheme="majorEastAsia" w:cstheme="majorEastAsia"/>
          <w:b w:val="0"/>
          <w:bCs/>
          <w:sz w:val="32"/>
          <w:szCs w:val="32"/>
        </w:rPr>
      </w:pPr>
    </w:p>
    <w:p w14:paraId="570A6EF1">
      <w:pPr>
        <w:pStyle w:val="6"/>
        <w:tabs>
          <w:tab w:val="left" w:pos="489"/>
          <w:tab w:val="left" w:pos="981"/>
          <w:tab w:val="left" w:pos="3644"/>
        </w:tabs>
        <w:ind w:right="36"/>
        <w:outlineLvl w:val="0"/>
        <w:rPr>
          <w:rFonts w:hint="eastAsia" w:asciiTheme="majorEastAsia" w:hAnsiTheme="majorEastAsia" w:eastAsiaTheme="majorEastAsia" w:cstheme="majorEastAsia"/>
          <w:b w:val="0"/>
          <w:bCs/>
          <w:sz w:val="32"/>
          <w:szCs w:val="32"/>
          <w:lang w:eastAsia="zh-CN"/>
        </w:rPr>
      </w:pPr>
      <w:bookmarkStart w:id="4" w:name="_Toc22600"/>
      <w:r>
        <w:rPr>
          <w:rFonts w:hint="eastAsia" w:asciiTheme="majorEastAsia" w:hAnsiTheme="majorEastAsia" w:eastAsiaTheme="majorEastAsia" w:cstheme="majorEastAsia"/>
          <w:b w:val="0"/>
          <w:bCs/>
          <w:sz w:val="32"/>
          <w:szCs w:val="32"/>
        </w:rPr>
        <w:t>采购人：</w:t>
      </w:r>
      <w:r>
        <w:rPr>
          <w:rFonts w:hint="eastAsia" w:asciiTheme="majorEastAsia" w:hAnsiTheme="majorEastAsia" w:eastAsiaTheme="majorEastAsia" w:cstheme="majorEastAsia"/>
          <w:b w:val="0"/>
          <w:bCs/>
          <w:spacing w:val="54"/>
          <w:sz w:val="32"/>
          <w:szCs w:val="32"/>
          <w:u w:val="thick"/>
          <w:lang w:val="en-US" w:eastAsia="zh-CN"/>
        </w:rPr>
        <w:t>安徽星报传媒有限责任公司</w:t>
      </w:r>
      <w:bookmarkEnd w:id="4"/>
    </w:p>
    <w:p w14:paraId="438DF813">
      <w:pPr>
        <w:pStyle w:val="6"/>
        <w:spacing w:before="46"/>
        <w:outlineLvl w:val="9"/>
        <w:rPr>
          <w:rFonts w:hint="eastAsia" w:asciiTheme="majorEastAsia" w:hAnsiTheme="majorEastAsia" w:eastAsiaTheme="majorEastAsia" w:cstheme="majorEastAsia"/>
          <w:b w:val="0"/>
          <w:bCs/>
          <w:sz w:val="32"/>
          <w:szCs w:val="32"/>
        </w:rPr>
      </w:pPr>
    </w:p>
    <w:p w14:paraId="635B7AFA">
      <w:pPr>
        <w:pStyle w:val="11"/>
        <w:spacing w:before="13"/>
        <w:rPr>
          <w:rFonts w:hint="eastAsia" w:asciiTheme="majorEastAsia" w:hAnsiTheme="majorEastAsia" w:eastAsiaTheme="majorEastAsia" w:cstheme="majorEastAsia"/>
          <w:b w:val="0"/>
          <w:bCs/>
          <w:sz w:val="32"/>
          <w:szCs w:val="32"/>
        </w:rPr>
      </w:pPr>
    </w:p>
    <w:p w14:paraId="4292C13C">
      <w:pPr>
        <w:pStyle w:val="6"/>
        <w:outlineLvl w:val="0"/>
        <w:rPr>
          <w:rFonts w:hint="eastAsia" w:asciiTheme="majorEastAsia" w:hAnsiTheme="majorEastAsia" w:eastAsiaTheme="majorEastAsia" w:cstheme="majorEastAsia"/>
          <w:b w:val="0"/>
          <w:bCs/>
          <w:sz w:val="32"/>
          <w:szCs w:val="32"/>
        </w:rPr>
      </w:pPr>
      <w:bookmarkStart w:id="5" w:name="_Toc4620"/>
      <w:r>
        <w:rPr>
          <w:rFonts w:hint="eastAsia" w:asciiTheme="majorEastAsia" w:hAnsiTheme="majorEastAsia" w:eastAsiaTheme="majorEastAsia" w:cstheme="majorEastAsia"/>
          <w:b w:val="0"/>
          <w:bCs/>
          <w:sz w:val="32"/>
          <w:szCs w:val="32"/>
        </w:rPr>
        <w:t>202</w:t>
      </w:r>
      <w:r>
        <w:rPr>
          <w:rFonts w:hint="eastAsia" w:asciiTheme="majorEastAsia" w:hAnsiTheme="majorEastAsia" w:eastAsiaTheme="majorEastAsia" w:cstheme="majorEastAsia"/>
          <w:b w:val="0"/>
          <w:bCs/>
          <w:sz w:val="32"/>
          <w:szCs w:val="32"/>
          <w:lang w:val="en-US" w:eastAsia="zh-CN"/>
        </w:rPr>
        <w:t>5</w:t>
      </w:r>
      <w:r>
        <w:rPr>
          <w:rFonts w:hint="eastAsia" w:asciiTheme="majorEastAsia" w:hAnsiTheme="majorEastAsia" w:eastAsiaTheme="majorEastAsia" w:cstheme="majorEastAsia"/>
          <w:b w:val="0"/>
          <w:bCs/>
          <w:spacing w:val="-7"/>
          <w:sz w:val="32"/>
          <w:szCs w:val="32"/>
        </w:rPr>
        <w:t>年</w:t>
      </w:r>
      <w:r>
        <w:rPr>
          <w:rFonts w:hint="eastAsia" w:asciiTheme="majorEastAsia" w:hAnsiTheme="majorEastAsia" w:eastAsiaTheme="majorEastAsia" w:cstheme="majorEastAsia"/>
          <w:b w:val="0"/>
          <w:bCs/>
          <w:sz w:val="32"/>
          <w:szCs w:val="32"/>
          <w:lang w:val="en-US" w:eastAsia="zh-CN"/>
        </w:rPr>
        <w:t>10</w:t>
      </w:r>
      <w:r>
        <w:rPr>
          <w:rFonts w:hint="eastAsia" w:asciiTheme="majorEastAsia" w:hAnsiTheme="majorEastAsia" w:eastAsiaTheme="majorEastAsia" w:cstheme="majorEastAsia"/>
          <w:b w:val="0"/>
          <w:bCs/>
          <w:spacing w:val="-7"/>
          <w:sz w:val="32"/>
          <w:szCs w:val="32"/>
        </w:rPr>
        <w:t>月</w:t>
      </w:r>
      <w:r>
        <w:rPr>
          <w:rFonts w:hint="eastAsia" w:asciiTheme="majorEastAsia" w:hAnsiTheme="majorEastAsia" w:eastAsiaTheme="majorEastAsia" w:cstheme="majorEastAsia"/>
          <w:b w:val="0"/>
          <w:bCs/>
          <w:sz w:val="32"/>
          <w:szCs w:val="32"/>
          <w:lang w:val="en-US" w:eastAsia="zh-CN"/>
        </w:rPr>
        <w:t>28</w:t>
      </w:r>
      <w:r>
        <w:rPr>
          <w:rFonts w:hint="eastAsia" w:asciiTheme="majorEastAsia" w:hAnsiTheme="majorEastAsia" w:eastAsiaTheme="majorEastAsia" w:cstheme="majorEastAsia"/>
          <w:b w:val="0"/>
          <w:bCs/>
          <w:sz w:val="32"/>
          <w:szCs w:val="32"/>
        </w:rPr>
        <w:t>日</w:t>
      </w:r>
      <w:bookmarkEnd w:id="5"/>
    </w:p>
    <w:p w14:paraId="18696034">
      <w:pPr>
        <w:spacing w:after="0"/>
        <w:sectPr>
          <w:footerReference r:id="rId3" w:type="default"/>
          <w:type w:val="continuous"/>
          <w:pgSz w:w="11910" w:h="16840"/>
          <w:pgMar w:top="1134" w:right="1134" w:bottom="1134" w:left="1134" w:header="720" w:footer="778" w:gutter="0"/>
          <w:pgNumType w:start="1"/>
          <w:cols w:space="720" w:num="1"/>
        </w:sectPr>
      </w:pPr>
    </w:p>
    <w:p w14:paraId="5FD3673C">
      <w:pPr>
        <w:pStyle w:val="3"/>
        <w:spacing w:before="94" w:line="240" w:lineRule="auto"/>
        <w:ind w:right="38"/>
        <w:jc w:val="center"/>
        <w:outlineLvl w:val="0"/>
      </w:pPr>
      <w:bookmarkStart w:id="6" w:name="_Toc24442"/>
      <w:r>
        <w:rPr>
          <w:spacing w:val="7"/>
        </w:rPr>
        <w:t>第一章</w:t>
      </w:r>
      <w:r>
        <w:rPr>
          <w:rFonts w:hint="eastAsia"/>
          <w:spacing w:val="7"/>
          <w:lang w:eastAsia="zh-CN"/>
        </w:rPr>
        <w:t>采购</w:t>
      </w:r>
      <w:r>
        <w:rPr>
          <w:spacing w:val="7"/>
        </w:rPr>
        <w:t>公告</w:t>
      </w:r>
      <w:bookmarkEnd w:id="6"/>
    </w:p>
    <w:p w14:paraId="52363EE3">
      <w:pPr>
        <w:spacing w:before="92"/>
        <w:ind w:left="0" w:right="41" w:firstLine="0"/>
        <w:jc w:val="center"/>
        <w:outlineLvl w:val="1"/>
        <w:rPr>
          <w:rFonts w:hint="eastAsia" w:ascii="微软雅黑" w:eastAsia="微软雅黑"/>
          <w:b/>
          <w:sz w:val="44"/>
        </w:rPr>
      </w:pPr>
      <w:bookmarkStart w:id="7" w:name="_Toc29698"/>
      <w:r>
        <w:rPr>
          <w:rFonts w:hint="eastAsia" w:ascii="微软雅黑" w:eastAsia="微软雅黑"/>
          <w:b/>
          <w:spacing w:val="10"/>
          <w:sz w:val="44"/>
        </w:rPr>
        <w:t>星报传媒</w:t>
      </w:r>
      <w:r>
        <w:rPr>
          <w:rFonts w:hint="eastAsia" w:ascii="微软雅黑" w:eastAsia="微软雅黑"/>
          <w:b/>
          <w:spacing w:val="10"/>
          <w:sz w:val="44"/>
          <w:lang w:eastAsia="zh-CN"/>
        </w:rPr>
        <w:t>“图片安徽云平台”升级改造</w:t>
      </w:r>
      <w:r>
        <w:rPr>
          <w:rFonts w:hint="eastAsia" w:ascii="微软雅黑" w:eastAsia="微软雅黑"/>
          <w:b/>
          <w:spacing w:val="10"/>
          <w:sz w:val="44"/>
        </w:rPr>
        <w:t>项目</w:t>
      </w:r>
      <w:bookmarkEnd w:id="7"/>
    </w:p>
    <w:p w14:paraId="15ACF499">
      <w:pPr>
        <w:spacing w:before="166"/>
        <w:ind w:left="0" w:right="41" w:firstLine="0"/>
        <w:jc w:val="center"/>
        <w:rPr>
          <w:rFonts w:hint="eastAsia" w:ascii="微软雅黑" w:eastAsia="微软雅黑"/>
          <w:b/>
          <w:sz w:val="44"/>
        </w:rPr>
      </w:pPr>
      <w:r>
        <w:rPr>
          <w:rFonts w:hint="eastAsia" w:ascii="微软雅黑" w:eastAsia="微软雅黑"/>
          <w:b/>
          <w:sz w:val="44"/>
          <w:lang w:val="en-US" w:eastAsia="zh-CN"/>
        </w:rPr>
        <w:t>采购</w:t>
      </w:r>
      <w:r>
        <w:rPr>
          <w:rFonts w:hint="eastAsia" w:ascii="微软雅黑" w:eastAsia="微软雅黑"/>
          <w:b/>
          <w:sz w:val="44"/>
        </w:rPr>
        <w:t>公告</w:t>
      </w:r>
    </w:p>
    <w:p w14:paraId="5A51D353">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rPr>
          <w:rFonts w:hint="eastAsia" w:ascii="Times New Roman" w:hAnsi="Times New Roman" w:eastAsia="方正黑体_GBK" w:cs="方正黑体_GBK"/>
          <w:b w:val="0"/>
          <w:i w:val="0"/>
          <w:sz w:val="32"/>
        </w:rPr>
      </w:pPr>
      <w:r>
        <w:rPr>
          <w:rFonts w:hint="eastAsia" w:ascii="Times New Roman" w:hAnsi="Times New Roman" w:eastAsia="方正黑体_GBK" w:cs="方正黑体_GBK"/>
          <w:b w:val="0"/>
          <w:i w:val="0"/>
          <w:sz w:val="32"/>
        </w:rPr>
        <w:t>项目概况</w:t>
      </w:r>
    </w:p>
    <w:p w14:paraId="25E6E9AB">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6" w:rightChars="0" w:firstLine="640" w:firstLineChars="200"/>
        <w:jc w:val="both"/>
        <w:textAlignment w:val="auto"/>
        <w:rPr>
          <w:color w:val="auto"/>
        </w:rPr>
      </w:pPr>
      <w:r>
        <w:rPr>
          <w:rFonts w:hint="eastAsia" w:ascii="Times New Roman" w:hAnsi="Times New Roman" w:eastAsia="方正仿宋_GBK" w:cs="方正仿宋_GBK"/>
          <w:b w:val="0"/>
          <w:i w:val="0"/>
          <w:sz w:val="32"/>
        </w:rPr>
        <w:t>星报传媒</w:t>
      </w:r>
      <w:r>
        <w:rPr>
          <w:rFonts w:hint="eastAsia" w:ascii="Times New Roman" w:hAnsi="Times New Roman" w:eastAsia="方正仿宋_GBK" w:cs="方正仿宋_GBK"/>
          <w:b w:val="0"/>
          <w:i w:val="0"/>
          <w:sz w:val="32"/>
          <w:lang w:eastAsia="zh-CN"/>
        </w:rPr>
        <w:t>“图片安徽云平台”升级改造</w:t>
      </w:r>
      <w:r>
        <w:rPr>
          <w:rFonts w:hint="eastAsia" w:ascii="Times New Roman" w:hAnsi="Times New Roman" w:eastAsia="方正仿宋_GBK" w:cs="方正仿宋_GBK"/>
          <w:b w:val="0"/>
          <w:i w:val="0"/>
          <w:sz w:val="32"/>
        </w:rPr>
        <w:t>项目的潜在</w:t>
      </w:r>
      <w:r>
        <w:rPr>
          <w:rFonts w:hint="eastAsia" w:ascii="Times New Roman" w:hAnsi="Times New Roman" w:eastAsia="方正仿宋_GBK" w:cs="方正仿宋_GBK"/>
          <w:b w:val="0"/>
          <w:i w:val="0"/>
          <w:spacing w:val="-2"/>
          <w:sz w:val="32"/>
        </w:rPr>
        <w:t>投标人应在</w:t>
      </w:r>
      <w:r>
        <w:rPr>
          <w:rFonts w:hint="eastAsia" w:ascii="Times New Roman" w:hAnsi="Times New Roman" w:eastAsia="方正仿宋_GBK" w:cs="方正仿宋_GBK"/>
          <w:b w:val="0"/>
          <w:i w:val="0"/>
          <w:spacing w:val="-2"/>
          <w:sz w:val="32"/>
          <w:lang w:val="en-US" w:eastAsia="zh-CN"/>
        </w:rPr>
        <w:t>安徽财经网</w:t>
      </w:r>
      <w:r>
        <w:rPr>
          <w:rFonts w:hint="eastAsia" w:ascii="Times New Roman" w:hAnsi="Times New Roman" w:eastAsia="方正仿宋_GBK" w:cs="方正仿宋_GBK"/>
          <w:b w:val="0"/>
          <w:i w:val="0"/>
          <w:spacing w:val="-2"/>
          <w:sz w:val="32"/>
        </w:rPr>
        <w:t>网站获取</w:t>
      </w:r>
      <w:r>
        <w:rPr>
          <w:rFonts w:hint="eastAsia" w:ascii="Times New Roman" w:hAnsi="Times New Roman" w:eastAsia="方正仿宋_GBK" w:cs="方正仿宋_GBK"/>
          <w:b w:val="0"/>
          <w:i w:val="0"/>
          <w:spacing w:val="-2"/>
          <w:sz w:val="32"/>
          <w:lang w:eastAsia="zh-CN"/>
        </w:rPr>
        <w:t>采购</w:t>
      </w:r>
      <w:r>
        <w:rPr>
          <w:rFonts w:hint="eastAsia" w:ascii="Times New Roman" w:hAnsi="Times New Roman" w:eastAsia="方正仿宋_GBK" w:cs="方正仿宋_GBK"/>
          <w:b w:val="0"/>
          <w:i w:val="0"/>
          <w:spacing w:val="-2"/>
          <w:sz w:val="32"/>
        </w:rPr>
        <w:t>文件，</w:t>
      </w:r>
      <w:r>
        <w:rPr>
          <w:rFonts w:hint="eastAsia" w:ascii="Times New Roman" w:hAnsi="Times New Roman" w:eastAsia="方正仿宋_GBK" w:cs="方正仿宋_GBK"/>
          <w:b w:val="0"/>
          <w:i w:val="0"/>
          <w:spacing w:val="0"/>
          <w:sz w:val="32"/>
        </w:rPr>
        <w:t>并</w:t>
      </w:r>
      <w:r>
        <w:rPr>
          <w:rFonts w:hint="eastAsia" w:ascii="Times New Roman" w:hAnsi="Times New Roman" w:eastAsia="方正仿宋_GBK" w:cs="方正仿宋_GBK"/>
          <w:b w:val="0"/>
          <w:i w:val="0"/>
          <w:color w:val="auto"/>
          <w:spacing w:val="0"/>
          <w:sz w:val="32"/>
        </w:rPr>
        <w:t>于202</w:t>
      </w:r>
      <w:r>
        <w:rPr>
          <w:rFonts w:hint="eastAsia" w:ascii="Times New Roman" w:hAnsi="Times New Roman" w:eastAsia="方正仿宋_GBK" w:cs="方正仿宋_GBK"/>
          <w:b w:val="0"/>
          <w:i w:val="0"/>
          <w:color w:val="auto"/>
          <w:spacing w:val="0"/>
          <w:sz w:val="32"/>
          <w:lang w:val="en-US" w:eastAsia="zh-CN"/>
        </w:rPr>
        <w:t>5</w:t>
      </w:r>
      <w:r>
        <w:rPr>
          <w:rFonts w:hint="eastAsia" w:ascii="Times New Roman" w:hAnsi="Times New Roman" w:eastAsia="方正仿宋_GBK" w:cs="方正仿宋_GBK"/>
          <w:b w:val="0"/>
          <w:i w:val="0"/>
          <w:color w:val="auto"/>
          <w:spacing w:val="0"/>
          <w:sz w:val="32"/>
        </w:rPr>
        <w:t>年</w:t>
      </w:r>
      <w:r>
        <w:rPr>
          <w:rFonts w:hint="eastAsia" w:ascii="Times New Roman" w:hAnsi="Times New Roman" w:eastAsia="方正仿宋_GBK" w:cs="方正仿宋_GBK"/>
          <w:b w:val="0"/>
          <w:i w:val="0"/>
          <w:color w:val="auto"/>
          <w:spacing w:val="0"/>
          <w:sz w:val="32"/>
          <w:lang w:val="en-US" w:eastAsia="zh-CN"/>
        </w:rPr>
        <w:t>11</w:t>
      </w:r>
      <w:r>
        <w:rPr>
          <w:rFonts w:hint="eastAsia" w:ascii="Times New Roman" w:hAnsi="Times New Roman" w:eastAsia="方正仿宋_GBK" w:cs="方正仿宋_GBK"/>
          <w:b w:val="0"/>
          <w:i w:val="0"/>
          <w:color w:val="auto"/>
          <w:spacing w:val="0"/>
          <w:sz w:val="32"/>
        </w:rPr>
        <w:t>月</w:t>
      </w:r>
      <w:r>
        <w:rPr>
          <w:rFonts w:hint="eastAsia" w:ascii="Times New Roman" w:hAnsi="Times New Roman" w:eastAsia="方正仿宋_GBK" w:cs="方正仿宋_GBK"/>
          <w:b w:val="0"/>
          <w:i w:val="0"/>
          <w:color w:val="auto"/>
          <w:spacing w:val="0"/>
          <w:sz w:val="32"/>
          <w:lang w:val="en-US" w:eastAsia="zh-CN"/>
        </w:rPr>
        <w:t>05</w:t>
      </w:r>
      <w:r>
        <w:rPr>
          <w:rFonts w:hint="eastAsia" w:ascii="Times New Roman" w:hAnsi="Times New Roman" w:eastAsia="方正仿宋_GBK" w:cs="方正仿宋_GBK"/>
          <w:b w:val="0"/>
          <w:i w:val="0"/>
          <w:color w:val="auto"/>
          <w:spacing w:val="0"/>
          <w:sz w:val="32"/>
        </w:rPr>
        <w:t>日</w:t>
      </w:r>
      <w:r>
        <w:rPr>
          <w:rFonts w:hint="eastAsia" w:ascii="Times New Roman" w:hAnsi="Times New Roman" w:eastAsia="方正仿宋_GBK" w:cs="方正仿宋_GBK"/>
          <w:b w:val="0"/>
          <w:i w:val="0"/>
          <w:color w:val="auto"/>
          <w:spacing w:val="0"/>
          <w:sz w:val="32"/>
          <w:lang w:val="en-US" w:eastAsia="zh-CN"/>
        </w:rPr>
        <w:t>10</w:t>
      </w:r>
      <w:r>
        <w:rPr>
          <w:rFonts w:hint="eastAsia" w:ascii="Times New Roman" w:hAnsi="Times New Roman" w:eastAsia="方正仿宋_GBK" w:cs="方正仿宋_GBK"/>
          <w:b w:val="0"/>
          <w:i w:val="0"/>
          <w:color w:val="auto"/>
          <w:spacing w:val="0"/>
          <w:sz w:val="32"/>
        </w:rPr>
        <w:t>点</w:t>
      </w:r>
      <w:r>
        <w:rPr>
          <w:rFonts w:hint="eastAsia" w:ascii="Times New Roman" w:hAnsi="Times New Roman" w:eastAsia="方正仿宋_GBK" w:cs="方正仿宋_GBK"/>
          <w:b w:val="0"/>
          <w:i w:val="0"/>
          <w:color w:val="auto"/>
          <w:spacing w:val="0"/>
          <w:sz w:val="32"/>
          <w:lang w:val="en-US" w:eastAsia="zh-CN"/>
        </w:rPr>
        <w:t>00</w:t>
      </w:r>
      <w:r>
        <w:rPr>
          <w:rFonts w:hint="eastAsia" w:ascii="Times New Roman" w:hAnsi="Times New Roman" w:eastAsia="方正仿宋_GBK" w:cs="方正仿宋_GBK"/>
          <w:b w:val="0"/>
          <w:i w:val="0"/>
          <w:color w:val="auto"/>
          <w:spacing w:val="0"/>
          <w:sz w:val="32"/>
        </w:rPr>
        <w:t>分（北京时间）前递交投标文件。</w:t>
      </w:r>
    </w:p>
    <w:p w14:paraId="289AF40A">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outlineLvl w:val="1"/>
        <w:rPr>
          <w:rFonts w:hint="eastAsia" w:ascii="Times New Roman" w:hAnsi="Times New Roman" w:eastAsia="方正黑体_GBK" w:cs="方正黑体_GBK"/>
          <w:b w:val="0"/>
          <w:i w:val="0"/>
          <w:sz w:val="32"/>
        </w:rPr>
      </w:pPr>
      <w:bookmarkStart w:id="8" w:name="_Toc20637"/>
      <w:r>
        <w:rPr>
          <w:rFonts w:hint="eastAsia" w:ascii="Times New Roman" w:hAnsi="Times New Roman" w:eastAsia="方正黑体_GBK" w:cs="方正黑体_GBK"/>
          <w:b w:val="0"/>
          <w:i w:val="0"/>
          <w:sz w:val="32"/>
        </w:rPr>
        <w:t>一、项目基本情况</w:t>
      </w:r>
      <w:bookmarkEnd w:id="8"/>
    </w:p>
    <w:p w14:paraId="0E3EBD0B">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927" w:rightChars="0" w:firstLine="652" w:firstLineChars="200"/>
        <w:jc w:val="both"/>
        <w:textAlignment w:val="auto"/>
        <w:outlineLvl w:val="2"/>
        <w:rPr>
          <w:rFonts w:hint="eastAsia" w:ascii="Times New Roman" w:hAnsi="Times New Roman" w:eastAsia="方正仿宋_GBK" w:cs="方正仿宋_GBK"/>
          <w:b w:val="0"/>
          <w:i w:val="0"/>
          <w:color w:val="auto"/>
          <w:spacing w:val="3"/>
          <w:sz w:val="32"/>
        </w:rPr>
      </w:pPr>
      <w:bookmarkStart w:id="9" w:name="_Toc675"/>
      <w:r>
        <w:rPr>
          <w:rFonts w:hint="eastAsia" w:ascii="Times New Roman" w:hAnsi="Times New Roman" w:eastAsia="方正仿宋_GBK" w:cs="方正仿宋_GBK"/>
          <w:b w:val="0"/>
          <w:i w:val="0"/>
          <w:spacing w:val="3"/>
          <w:sz w:val="32"/>
        </w:rPr>
        <w:t>项目</w:t>
      </w:r>
      <w:r>
        <w:rPr>
          <w:rFonts w:hint="eastAsia" w:ascii="Times New Roman" w:hAnsi="Times New Roman" w:eastAsia="方正仿宋_GBK" w:cs="方正仿宋_GBK"/>
          <w:b w:val="0"/>
          <w:i w:val="0"/>
          <w:color w:val="auto"/>
          <w:spacing w:val="3"/>
          <w:sz w:val="32"/>
        </w:rPr>
        <w:t>名称：星报传媒</w:t>
      </w:r>
      <w:r>
        <w:rPr>
          <w:rFonts w:hint="eastAsia" w:ascii="Times New Roman" w:hAnsi="Times New Roman" w:eastAsia="方正仿宋_GBK" w:cs="方正仿宋_GBK"/>
          <w:b w:val="0"/>
          <w:i w:val="0"/>
          <w:color w:val="auto"/>
          <w:spacing w:val="3"/>
          <w:sz w:val="32"/>
          <w:lang w:eastAsia="zh-CN"/>
        </w:rPr>
        <w:t>“图片安徽云平台”升级改造</w:t>
      </w:r>
      <w:r>
        <w:rPr>
          <w:rFonts w:hint="eastAsia" w:ascii="Times New Roman" w:hAnsi="Times New Roman" w:eastAsia="方正仿宋_GBK" w:cs="方正仿宋_GBK"/>
          <w:b w:val="0"/>
          <w:i w:val="0"/>
          <w:color w:val="auto"/>
          <w:spacing w:val="3"/>
          <w:sz w:val="32"/>
        </w:rPr>
        <w:t>项目</w:t>
      </w:r>
      <w:bookmarkEnd w:id="9"/>
    </w:p>
    <w:p w14:paraId="21D380F7">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927" w:rightChars="0" w:firstLine="636" w:firstLineChars="200"/>
        <w:jc w:val="both"/>
        <w:textAlignment w:val="auto"/>
        <w:rPr>
          <w:rFonts w:hint="eastAsia" w:ascii="Times New Roman" w:hAnsi="Times New Roman" w:eastAsia="方正仿宋_GBK" w:cs="方正仿宋_GBK"/>
          <w:b w:val="0"/>
          <w:i w:val="0"/>
          <w:color w:val="auto"/>
          <w:sz w:val="32"/>
        </w:rPr>
      </w:pPr>
      <w:r>
        <w:rPr>
          <w:rFonts w:hint="eastAsia" w:ascii="Times New Roman" w:hAnsi="Times New Roman" w:eastAsia="方正仿宋_GBK" w:cs="方正仿宋_GBK"/>
          <w:b w:val="0"/>
          <w:i w:val="0"/>
          <w:color w:val="auto"/>
          <w:spacing w:val="-1"/>
          <w:sz w:val="32"/>
        </w:rPr>
        <w:t>预算金额：</w:t>
      </w:r>
      <w:r>
        <w:rPr>
          <w:rFonts w:hint="eastAsia" w:ascii="Times New Roman" w:hAnsi="Times New Roman" w:eastAsia="方正仿宋_GBK" w:cs="方正仿宋_GBK"/>
          <w:b w:val="0"/>
          <w:i w:val="0"/>
          <w:color w:val="auto"/>
          <w:sz w:val="32"/>
          <w:lang w:val="en-US" w:eastAsia="zh-CN"/>
        </w:rPr>
        <w:t>9</w:t>
      </w:r>
      <w:r>
        <w:rPr>
          <w:rFonts w:hint="eastAsia" w:ascii="Times New Roman" w:hAnsi="Times New Roman" w:eastAsia="方正仿宋_GBK" w:cs="方正仿宋_GBK"/>
          <w:b w:val="0"/>
          <w:i w:val="0"/>
          <w:color w:val="auto"/>
          <w:spacing w:val="-24"/>
          <w:sz w:val="32"/>
        </w:rPr>
        <w:t>万元</w:t>
      </w:r>
    </w:p>
    <w:p w14:paraId="4C7B03A3">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36" w:firstLineChars="200"/>
        <w:jc w:val="both"/>
        <w:textAlignment w:val="auto"/>
        <w:rPr>
          <w:rFonts w:hint="eastAsia" w:ascii="Times New Roman" w:hAnsi="Times New Roman" w:eastAsia="方正仿宋_GBK" w:cs="方正仿宋_GBK"/>
          <w:b w:val="0"/>
          <w:i w:val="0"/>
          <w:color w:val="auto"/>
          <w:sz w:val="32"/>
        </w:rPr>
      </w:pPr>
      <w:r>
        <w:rPr>
          <w:rFonts w:hint="eastAsia" w:ascii="Times New Roman" w:hAnsi="Times New Roman" w:eastAsia="方正仿宋_GBK" w:cs="方正仿宋_GBK"/>
          <w:b w:val="0"/>
          <w:i w:val="0"/>
          <w:color w:val="auto"/>
          <w:spacing w:val="-1"/>
          <w:sz w:val="32"/>
        </w:rPr>
        <w:t>最高限价：</w:t>
      </w:r>
      <w:r>
        <w:rPr>
          <w:rFonts w:hint="eastAsia" w:ascii="Times New Roman" w:hAnsi="Times New Roman" w:eastAsia="方正仿宋_GBK" w:cs="方正仿宋_GBK"/>
          <w:b w:val="0"/>
          <w:i w:val="0"/>
          <w:color w:val="auto"/>
          <w:sz w:val="32"/>
          <w:lang w:val="en-US" w:eastAsia="zh-CN"/>
        </w:rPr>
        <w:t>9</w:t>
      </w:r>
      <w:r>
        <w:rPr>
          <w:rFonts w:hint="eastAsia" w:ascii="Times New Roman" w:hAnsi="Times New Roman" w:eastAsia="方正仿宋_GBK" w:cs="方正仿宋_GBK"/>
          <w:b w:val="0"/>
          <w:i w:val="0"/>
          <w:color w:val="auto"/>
          <w:spacing w:val="-24"/>
          <w:sz w:val="32"/>
        </w:rPr>
        <w:t>万元</w:t>
      </w:r>
    </w:p>
    <w:p w14:paraId="634870F9">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5" w:rightChars="0" w:firstLine="632" w:firstLineChars="200"/>
        <w:jc w:val="both"/>
        <w:textAlignment w:val="auto"/>
        <w:rPr>
          <w:rFonts w:hint="eastAsia" w:ascii="Times New Roman" w:hAnsi="Times New Roman" w:eastAsia="方正仿宋_GBK" w:cs="方正仿宋_GBK"/>
          <w:b w:val="0"/>
          <w:i w:val="0"/>
          <w:spacing w:val="-2"/>
          <w:sz w:val="32"/>
        </w:rPr>
      </w:pPr>
      <w:r>
        <w:rPr>
          <w:rFonts w:hint="eastAsia" w:ascii="Times New Roman" w:hAnsi="Times New Roman" w:eastAsia="方正仿宋_GBK" w:cs="方正仿宋_GBK"/>
          <w:b w:val="0"/>
          <w:i w:val="0"/>
          <w:spacing w:val="-2"/>
          <w:sz w:val="32"/>
          <w:lang w:eastAsia="zh-CN"/>
        </w:rPr>
        <w:t>“图片安徽云平台”</w:t>
      </w:r>
      <w:r>
        <w:rPr>
          <w:rFonts w:hint="eastAsia" w:ascii="Times New Roman" w:hAnsi="Times New Roman" w:eastAsia="方正仿宋_GBK" w:cs="方正仿宋_GBK"/>
          <w:b w:val="0"/>
          <w:i w:val="0"/>
          <w:spacing w:val="-2"/>
          <w:sz w:val="32"/>
        </w:rPr>
        <w:t>为提升</w:t>
      </w:r>
      <w:r>
        <w:rPr>
          <w:rFonts w:hint="eastAsia" w:ascii="Times New Roman" w:hAnsi="Times New Roman" w:eastAsia="方正仿宋_GBK" w:cs="方正仿宋_GBK"/>
          <w:b w:val="0"/>
          <w:i w:val="0"/>
          <w:spacing w:val="-2"/>
          <w:sz w:val="32"/>
          <w:lang w:eastAsia="zh-CN"/>
        </w:rPr>
        <w:t>现有</w:t>
      </w:r>
      <w:r>
        <w:rPr>
          <w:rFonts w:hint="eastAsia" w:ascii="Times New Roman" w:hAnsi="Times New Roman" w:eastAsia="方正仿宋_GBK" w:cs="方正仿宋_GBK"/>
          <w:b w:val="0"/>
          <w:i w:val="0"/>
          <w:spacing w:val="-2"/>
          <w:sz w:val="32"/>
        </w:rPr>
        <w:t>平台整体性能、强化内容安全管理、优化用户交互体验，现拟对平台进行系统性功能升级与前端界面重构。</w:t>
      </w:r>
    </w:p>
    <w:p w14:paraId="18767CDA">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5" w:rightChars="0" w:firstLine="632" w:firstLineChars="200"/>
        <w:jc w:val="both"/>
        <w:textAlignment w:val="auto"/>
        <w:rPr>
          <w:rFonts w:hint="eastAsia" w:ascii="Times New Roman" w:hAnsi="Times New Roman" w:eastAsia="方正仿宋_GBK" w:cs="方正仿宋_GBK"/>
          <w:b w:val="0"/>
          <w:i w:val="0"/>
          <w:spacing w:val="-2"/>
          <w:sz w:val="32"/>
        </w:rPr>
      </w:pPr>
      <w:r>
        <w:rPr>
          <w:rFonts w:hint="eastAsia" w:ascii="Times New Roman" w:hAnsi="Times New Roman" w:eastAsia="方正仿宋_GBK" w:cs="方正仿宋_GBK"/>
          <w:b w:val="0"/>
          <w:i w:val="0"/>
          <w:spacing w:val="-2"/>
          <w:sz w:val="32"/>
          <w:lang w:eastAsia="zh-CN"/>
        </w:rPr>
        <w:t>项目周期：</w:t>
      </w:r>
      <w:r>
        <w:rPr>
          <w:rFonts w:hint="eastAsia" w:ascii="Times New Roman" w:hAnsi="Times New Roman" w:eastAsia="方正仿宋_GBK" w:cs="方正仿宋_GBK"/>
          <w:b w:val="0"/>
          <w:i w:val="0"/>
          <w:spacing w:val="-2"/>
          <w:sz w:val="32"/>
        </w:rPr>
        <w:t>预计项目实施周期为</w:t>
      </w:r>
      <w:r>
        <w:rPr>
          <w:rFonts w:hint="eastAsia" w:ascii="Times New Roman" w:hAnsi="Times New Roman" w:eastAsia="方正仿宋_GBK" w:cs="方正仿宋_GBK"/>
          <w:b w:val="0"/>
          <w:i w:val="0"/>
          <w:spacing w:val="-2"/>
          <w:sz w:val="32"/>
          <w:lang w:val="en-US" w:eastAsia="zh-CN"/>
        </w:rPr>
        <w:t>30个工作日</w:t>
      </w:r>
      <w:r>
        <w:rPr>
          <w:rFonts w:hint="eastAsia" w:ascii="Times New Roman" w:hAnsi="Times New Roman" w:eastAsia="方正仿宋_GBK" w:cs="方正仿宋_GBK"/>
          <w:b w:val="0"/>
          <w:i w:val="0"/>
          <w:spacing w:val="-2"/>
          <w:sz w:val="32"/>
        </w:rPr>
        <w:t>，具体起止时间以合同约定为准。</w:t>
      </w:r>
    </w:p>
    <w:p w14:paraId="01A9E816">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本项目是否接受联合体投标：否</w:t>
      </w:r>
    </w:p>
    <w:p w14:paraId="75DD2F74">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outlineLvl w:val="1"/>
        <w:rPr>
          <w:rFonts w:hint="eastAsia" w:ascii="Times New Roman" w:hAnsi="Times New Roman" w:eastAsia="方正黑体_GBK" w:cs="方正黑体_GBK"/>
          <w:b w:val="0"/>
          <w:i w:val="0"/>
          <w:sz w:val="32"/>
        </w:rPr>
      </w:pPr>
      <w:bookmarkStart w:id="10" w:name="_Toc4540"/>
      <w:r>
        <w:rPr>
          <w:rFonts w:hint="eastAsia" w:ascii="Times New Roman" w:hAnsi="Times New Roman" w:eastAsia="方正黑体_GBK" w:cs="方正黑体_GBK"/>
          <w:b w:val="0"/>
          <w:i w:val="0"/>
          <w:sz w:val="32"/>
        </w:rPr>
        <w:t>二、申请人的资格要求：</w:t>
      </w:r>
      <w:bookmarkEnd w:id="10"/>
    </w:p>
    <w:p w14:paraId="591FDA96">
      <w:pPr>
        <w:pStyle w:val="7"/>
        <w:keepNext w:val="0"/>
        <w:keepLines w:val="0"/>
        <w:pageBreakBefore w:val="0"/>
        <w:widowControl w:val="0"/>
        <w:numPr>
          <w:ilvl w:val="0"/>
          <w:numId w:val="0"/>
        </w:numPr>
        <w:tabs>
          <w:tab w:val="left" w:pos="99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36" w:firstLineChars="200"/>
        <w:jc w:val="both"/>
        <w:textAlignment w:val="auto"/>
        <w:outlineLvl w:val="2"/>
        <w:rPr>
          <w:rFonts w:hint="eastAsia" w:ascii="Times New Roman" w:hAnsi="Times New Roman" w:eastAsia="方正仿宋_GBK" w:cs="方正仿宋_GBK"/>
          <w:b w:val="0"/>
          <w:i w:val="0"/>
          <w:sz w:val="32"/>
        </w:rPr>
      </w:pPr>
      <w:bookmarkStart w:id="11" w:name="_Toc16099"/>
      <w:r>
        <w:rPr>
          <w:rFonts w:hint="eastAsia" w:ascii="Times New Roman" w:hAnsi="Times New Roman" w:eastAsia="方正仿宋_GBK" w:cs="方正仿宋_GBK"/>
          <w:b w:val="0"/>
          <w:i w:val="0"/>
          <w:spacing w:val="-1"/>
          <w:w w:val="100"/>
          <w:sz w:val="32"/>
          <w:szCs w:val="26"/>
          <w:lang w:val="en-US" w:eastAsia="zh-CN" w:bidi="ar-SA"/>
        </w:rPr>
        <w:t>1.</w:t>
      </w:r>
      <w:r>
        <w:rPr>
          <w:rFonts w:hint="eastAsia" w:ascii="Times New Roman" w:hAnsi="Times New Roman" w:eastAsia="方正仿宋_GBK" w:cs="方正仿宋_GBK"/>
          <w:b w:val="0"/>
          <w:i w:val="0"/>
          <w:sz w:val="32"/>
        </w:rPr>
        <w:t>满足《中华人民共和国政府采购法》第二十二条规定；</w:t>
      </w:r>
      <w:bookmarkEnd w:id="11"/>
    </w:p>
    <w:p w14:paraId="4F3C45EF">
      <w:pPr>
        <w:pStyle w:val="7"/>
        <w:keepNext w:val="0"/>
        <w:keepLines w:val="0"/>
        <w:pageBreakBefore w:val="0"/>
        <w:widowControl w:val="0"/>
        <w:numPr>
          <w:ilvl w:val="0"/>
          <w:numId w:val="0"/>
        </w:numPr>
        <w:tabs>
          <w:tab w:val="left" w:pos="99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36" w:firstLineChars="200"/>
        <w:jc w:val="both"/>
        <w:textAlignment w:val="auto"/>
        <w:outlineLvl w:val="2"/>
        <w:rPr>
          <w:rFonts w:hint="eastAsia" w:ascii="Times New Roman" w:hAnsi="Times New Roman" w:eastAsia="方正仿宋_GBK" w:cs="方正仿宋_GBK"/>
          <w:b w:val="0"/>
          <w:i w:val="0"/>
          <w:spacing w:val="-1"/>
          <w:w w:val="100"/>
          <w:sz w:val="32"/>
          <w:szCs w:val="26"/>
          <w:lang w:val="en-US" w:eastAsia="zh-CN" w:bidi="ar-SA"/>
        </w:rPr>
      </w:pPr>
      <w:bookmarkStart w:id="12" w:name="_Toc2632"/>
      <w:r>
        <w:rPr>
          <w:rFonts w:hint="eastAsia" w:ascii="Times New Roman" w:hAnsi="Times New Roman" w:eastAsia="方正仿宋_GBK" w:cs="方正仿宋_GBK"/>
          <w:b w:val="0"/>
          <w:i w:val="0"/>
          <w:spacing w:val="-1"/>
          <w:w w:val="100"/>
          <w:sz w:val="32"/>
          <w:szCs w:val="26"/>
          <w:lang w:val="en-US" w:eastAsia="zh-CN" w:bidi="ar-SA"/>
        </w:rPr>
        <w:t>2.具有独立承担民事责任的能力；</w:t>
      </w:r>
      <w:bookmarkEnd w:id="12"/>
    </w:p>
    <w:p w14:paraId="38CDB56E">
      <w:pPr>
        <w:pStyle w:val="7"/>
        <w:keepNext w:val="0"/>
        <w:keepLines w:val="0"/>
        <w:pageBreakBefore w:val="0"/>
        <w:widowControl w:val="0"/>
        <w:numPr>
          <w:ilvl w:val="0"/>
          <w:numId w:val="0"/>
        </w:numPr>
        <w:tabs>
          <w:tab w:val="left" w:pos="99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36" w:firstLineChars="200"/>
        <w:jc w:val="both"/>
        <w:textAlignment w:val="auto"/>
        <w:outlineLvl w:val="2"/>
        <w:rPr>
          <w:rFonts w:hint="eastAsia" w:ascii="Times New Roman" w:hAnsi="Times New Roman" w:eastAsia="方正仿宋_GBK" w:cs="方正仿宋_GBK"/>
          <w:b w:val="0"/>
          <w:i w:val="0"/>
          <w:spacing w:val="-1"/>
          <w:w w:val="100"/>
          <w:sz w:val="32"/>
          <w:szCs w:val="26"/>
          <w:lang w:val="en-US" w:eastAsia="zh-CN" w:bidi="ar-SA"/>
        </w:rPr>
      </w:pPr>
      <w:bookmarkStart w:id="13" w:name="_Toc18690"/>
      <w:r>
        <w:rPr>
          <w:rFonts w:hint="eastAsia" w:ascii="Times New Roman" w:hAnsi="Times New Roman" w:eastAsia="方正仿宋_GBK" w:cs="方正仿宋_GBK"/>
          <w:b w:val="0"/>
          <w:i w:val="0"/>
          <w:spacing w:val="-1"/>
          <w:w w:val="100"/>
          <w:sz w:val="32"/>
          <w:szCs w:val="26"/>
          <w:lang w:val="en-US" w:eastAsia="zh-CN" w:bidi="ar-SA"/>
        </w:rPr>
        <w:t>3.具有履行合同所必需的设备和专业技术能力；</w:t>
      </w:r>
      <w:bookmarkEnd w:id="13"/>
    </w:p>
    <w:p w14:paraId="1DCC1767">
      <w:pPr>
        <w:pStyle w:val="7"/>
        <w:keepNext w:val="0"/>
        <w:keepLines w:val="0"/>
        <w:pageBreakBefore w:val="0"/>
        <w:widowControl w:val="0"/>
        <w:numPr>
          <w:ilvl w:val="0"/>
          <w:numId w:val="0"/>
        </w:numPr>
        <w:tabs>
          <w:tab w:val="left" w:pos="99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36" w:firstLineChars="200"/>
        <w:jc w:val="both"/>
        <w:textAlignment w:val="auto"/>
        <w:outlineLvl w:val="2"/>
        <w:rPr>
          <w:rFonts w:hint="eastAsia" w:ascii="Times New Roman" w:hAnsi="Times New Roman" w:eastAsia="方正仿宋_GBK" w:cs="方正仿宋_GBK"/>
          <w:b w:val="0"/>
          <w:i w:val="0"/>
          <w:spacing w:val="-1"/>
          <w:w w:val="100"/>
          <w:sz w:val="32"/>
          <w:szCs w:val="26"/>
          <w:lang w:val="en-US" w:eastAsia="zh-CN" w:bidi="ar-SA"/>
        </w:rPr>
      </w:pPr>
      <w:bookmarkStart w:id="14" w:name="_Toc7623"/>
      <w:r>
        <w:rPr>
          <w:rFonts w:hint="eastAsia" w:ascii="Times New Roman" w:hAnsi="Times New Roman" w:eastAsia="方正仿宋_GBK" w:cs="方正仿宋_GBK"/>
          <w:b w:val="0"/>
          <w:i w:val="0"/>
          <w:spacing w:val="-1"/>
          <w:w w:val="100"/>
          <w:sz w:val="32"/>
          <w:szCs w:val="26"/>
          <w:lang w:val="en-US" w:eastAsia="zh-CN" w:bidi="ar-SA"/>
        </w:rPr>
        <w:t>3.本项目的特定资格要求：</w:t>
      </w:r>
      <w:bookmarkEnd w:id="14"/>
    </w:p>
    <w:p w14:paraId="4F27CBA3">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7"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信用要求：截至提交投标文件截止时间，供应商存在下列有效情形之一的，其资格审查不予通过</w:t>
      </w:r>
    </w:p>
    <w:p w14:paraId="639FF50F">
      <w:pPr>
        <w:pStyle w:val="7"/>
        <w:keepNext w:val="0"/>
        <w:keepLines w:val="0"/>
        <w:pageBreakBefore w:val="0"/>
        <w:widowControl w:val="0"/>
        <w:numPr>
          <w:ilvl w:val="0"/>
          <w:numId w:val="1"/>
        </w:numPr>
        <w:tabs>
          <w:tab w:val="left" w:pos="1481"/>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被人民法院列入失信被执行人名单的</w:t>
      </w:r>
    </w:p>
    <w:p w14:paraId="07A71401">
      <w:pPr>
        <w:pStyle w:val="7"/>
        <w:keepNext w:val="0"/>
        <w:keepLines w:val="0"/>
        <w:pageBreakBefore w:val="0"/>
        <w:widowControl w:val="0"/>
        <w:numPr>
          <w:ilvl w:val="0"/>
          <w:numId w:val="1"/>
        </w:numPr>
        <w:tabs>
          <w:tab w:val="left" w:pos="1481"/>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被税务机关列入重大税收违法失信主体名单的</w:t>
      </w:r>
    </w:p>
    <w:p w14:paraId="67A71B1C">
      <w:pPr>
        <w:pStyle w:val="7"/>
        <w:keepNext w:val="0"/>
        <w:keepLines w:val="0"/>
        <w:pageBreakBefore w:val="0"/>
        <w:widowControl w:val="0"/>
        <w:numPr>
          <w:ilvl w:val="0"/>
          <w:numId w:val="1"/>
        </w:numPr>
        <w:tabs>
          <w:tab w:val="left" w:pos="1481"/>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被财政部门列入政府采购严重违法失信行为记录名单的</w:t>
      </w:r>
    </w:p>
    <w:p w14:paraId="323648FC">
      <w:pPr>
        <w:pStyle w:val="7"/>
        <w:keepNext w:val="0"/>
        <w:keepLines w:val="0"/>
        <w:pageBreakBefore w:val="0"/>
        <w:widowControl w:val="0"/>
        <w:numPr>
          <w:ilvl w:val="0"/>
          <w:numId w:val="1"/>
        </w:numPr>
        <w:tabs>
          <w:tab w:val="left" w:pos="1481"/>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被市场监督管理部门列入严重违法失信名单的</w:t>
      </w:r>
    </w:p>
    <w:p w14:paraId="2C7287B8">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7" w:rightChars="0" w:firstLine="640" w:firstLineChars="200"/>
        <w:jc w:val="both"/>
        <w:textAlignment w:val="auto"/>
        <w:outlineLvl w:val="1"/>
        <w:rPr>
          <w:rFonts w:hint="eastAsia" w:ascii="Times New Roman" w:hAnsi="Times New Roman" w:eastAsia="方正仿宋_GBK" w:cs="方正仿宋_GBK"/>
          <w:b w:val="0"/>
          <w:i w:val="0"/>
          <w:sz w:val="32"/>
        </w:rPr>
      </w:pPr>
      <w:bookmarkStart w:id="15" w:name="_Toc20874"/>
      <w:r>
        <w:rPr>
          <w:rFonts w:hint="eastAsia" w:ascii="Times New Roman" w:hAnsi="Times New Roman" w:eastAsia="方正仿宋_GBK" w:cs="方正仿宋_GBK"/>
          <w:b w:val="0"/>
          <w:i w:val="0"/>
          <w:sz w:val="32"/>
        </w:rPr>
        <w:t>注：“有效”是指“情形”规定的程度、起止期间处于有效状态。</w:t>
      </w:r>
      <w:bookmarkEnd w:id="15"/>
    </w:p>
    <w:p w14:paraId="575F56C2">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outlineLvl w:val="1"/>
        <w:rPr>
          <w:rFonts w:hint="eastAsia" w:ascii="Times New Roman" w:hAnsi="Times New Roman" w:eastAsia="方正黑体_GBK" w:cs="方正黑体_GBK"/>
          <w:b w:val="0"/>
          <w:i w:val="0"/>
          <w:sz w:val="32"/>
        </w:rPr>
      </w:pPr>
      <w:bookmarkStart w:id="16" w:name="_Toc12603"/>
      <w:r>
        <w:rPr>
          <w:rFonts w:hint="eastAsia" w:ascii="Times New Roman" w:hAnsi="Times New Roman" w:eastAsia="方正黑体_GBK" w:cs="方正黑体_GBK"/>
          <w:b w:val="0"/>
          <w:i w:val="0"/>
          <w:sz w:val="32"/>
        </w:rPr>
        <w:t>三、获取</w:t>
      </w:r>
      <w:r>
        <w:rPr>
          <w:rFonts w:hint="eastAsia" w:ascii="Times New Roman" w:hAnsi="Times New Roman" w:eastAsia="方正黑体_GBK" w:cs="方正黑体_GBK"/>
          <w:b w:val="0"/>
          <w:i w:val="0"/>
          <w:sz w:val="32"/>
          <w:lang w:eastAsia="zh-CN"/>
        </w:rPr>
        <w:t>采购</w:t>
      </w:r>
      <w:r>
        <w:rPr>
          <w:rFonts w:hint="eastAsia" w:ascii="Times New Roman" w:hAnsi="Times New Roman" w:eastAsia="方正黑体_GBK" w:cs="方正黑体_GBK"/>
          <w:b w:val="0"/>
          <w:i w:val="0"/>
          <w:sz w:val="32"/>
        </w:rPr>
        <w:t>文件</w:t>
      </w:r>
      <w:bookmarkEnd w:id="16"/>
    </w:p>
    <w:p w14:paraId="06F82B15">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both"/>
        <w:textAlignment w:val="auto"/>
        <w:outlineLvl w:val="2"/>
        <w:rPr>
          <w:rFonts w:hint="default" w:ascii="Times New Roman" w:hAnsi="Times New Roman" w:eastAsia="方正仿宋_GBK" w:cs="方正仿宋_GBK"/>
          <w:b w:val="0"/>
          <w:i w:val="0"/>
          <w:sz w:val="32"/>
          <w:lang w:val="en-US" w:eastAsia="zh-CN"/>
        </w:rPr>
      </w:pPr>
      <w:bookmarkStart w:id="17" w:name="_Toc11694"/>
      <w:r>
        <w:rPr>
          <w:rFonts w:hint="eastAsia" w:ascii="Times New Roman" w:hAnsi="Times New Roman" w:eastAsia="方正仿宋_GBK" w:cs="方正仿宋_GBK"/>
          <w:b w:val="0"/>
          <w:i w:val="0"/>
          <w:sz w:val="32"/>
          <w:lang w:val="en-US" w:eastAsia="zh-CN"/>
        </w:rPr>
        <w:t>获取时间：2025年10月28日至2025年11月5日</w:t>
      </w:r>
    </w:p>
    <w:p w14:paraId="3E6657CD">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both"/>
        <w:textAlignment w:val="auto"/>
        <w:outlineLvl w:val="2"/>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凡有意参加投标者，请于</w:t>
      </w:r>
      <w:r>
        <w:rPr>
          <w:rFonts w:hint="eastAsia" w:ascii="Times New Roman" w:hAnsi="Times New Roman" w:eastAsia="方正仿宋_GBK" w:cs="方正仿宋_GBK"/>
          <w:b w:val="0"/>
          <w:i w:val="0"/>
          <w:spacing w:val="-2"/>
          <w:sz w:val="32"/>
          <w:lang w:val="en-US" w:eastAsia="zh-CN"/>
        </w:rPr>
        <w:t>安徽财经网自行下载</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w:t>
      </w:r>
      <w:bookmarkEnd w:id="17"/>
    </w:p>
    <w:p w14:paraId="73DC69FD">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outlineLvl w:val="1"/>
        <w:rPr>
          <w:rFonts w:hint="eastAsia" w:ascii="Times New Roman" w:hAnsi="Times New Roman" w:eastAsia="方正黑体_GBK" w:cs="方正黑体_GBK"/>
          <w:b w:val="0"/>
          <w:i w:val="0"/>
          <w:sz w:val="32"/>
        </w:rPr>
      </w:pPr>
      <w:bookmarkStart w:id="18" w:name="_Toc113"/>
      <w:r>
        <w:rPr>
          <w:rFonts w:hint="eastAsia" w:ascii="Times New Roman" w:hAnsi="Times New Roman" w:eastAsia="方正黑体_GBK" w:cs="方正黑体_GBK"/>
          <w:b w:val="0"/>
          <w:i w:val="0"/>
          <w:sz w:val="32"/>
        </w:rPr>
        <w:t>四、提交投标文件截止时间、开标时间和地点</w:t>
      </w:r>
      <w:bookmarkEnd w:id="18"/>
    </w:p>
    <w:p w14:paraId="3DDD3863">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both"/>
        <w:textAlignment w:val="auto"/>
        <w:outlineLvl w:val="2"/>
        <w:rPr>
          <w:rFonts w:hint="eastAsia" w:ascii="Times New Roman" w:hAnsi="Times New Roman" w:eastAsia="方正仿宋_GBK" w:cs="方正仿宋_GBK"/>
          <w:b w:val="0"/>
          <w:i w:val="0"/>
          <w:spacing w:val="0"/>
          <w:sz w:val="32"/>
        </w:rPr>
      </w:pPr>
      <w:bookmarkStart w:id="19" w:name="_Toc8132"/>
      <w:r>
        <w:rPr>
          <w:rFonts w:hint="eastAsia" w:ascii="Times New Roman" w:hAnsi="Times New Roman" w:eastAsia="方正仿宋_GBK" w:cs="方正仿宋_GBK"/>
          <w:b w:val="0"/>
          <w:i w:val="0"/>
          <w:spacing w:val="0"/>
          <w:sz w:val="32"/>
        </w:rPr>
        <w:t>时间：202</w:t>
      </w:r>
      <w:r>
        <w:rPr>
          <w:rFonts w:hint="eastAsia" w:ascii="Times New Roman" w:hAnsi="Times New Roman" w:eastAsia="方正仿宋_GBK" w:cs="方正仿宋_GBK"/>
          <w:b w:val="0"/>
          <w:i w:val="0"/>
          <w:spacing w:val="0"/>
          <w:sz w:val="32"/>
          <w:lang w:val="en-US" w:eastAsia="zh-CN"/>
        </w:rPr>
        <w:t>5</w:t>
      </w:r>
      <w:r>
        <w:rPr>
          <w:rFonts w:hint="eastAsia" w:ascii="Times New Roman" w:hAnsi="Times New Roman" w:eastAsia="方正仿宋_GBK" w:cs="方正仿宋_GBK"/>
          <w:b w:val="0"/>
          <w:i w:val="0"/>
          <w:spacing w:val="0"/>
          <w:sz w:val="32"/>
        </w:rPr>
        <w:t>年</w:t>
      </w:r>
      <w:r>
        <w:rPr>
          <w:rFonts w:hint="eastAsia" w:ascii="Times New Roman" w:hAnsi="Times New Roman" w:eastAsia="方正仿宋_GBK" w:cs="方正仿宋_GBK"/>
          <w:b w:val="0"/>
          <w:i w:val="0"/>
          <w:spacing w:val="0"/>
          <w:sz w:val="32"/>
          <w:lang w:val="en-US" w:eastAsia="zh-CN"/>
        </w:rPr>
        <w:t>11</w:t>
      </w:r>
      <w:r>
        <w:rPr>
          <w:rFonts w:hint="eastAsia" w:ascii="Times New Roman" w:hAnsi="Times New Roman" w:eastAsia="方正仿宋_GBK" w:cs="方正仿宋_GBK"/>
          <w:b w:val="0"/>
          <w:i w:val="0"/>
          <w:spacing w:val="0"/>
          <w:sz w:val="32"/>
        </w:rPr>
        <w:t>月</w:t>
      </w:r>
      <w:r>
        <w:rPr>
          <w:rFonts w:hint="eastAsia" w:ascii="Times New Roman" w:hAnsi="Times New Roman" w:eastAsia="方正仿宋_GBK" w:cs="方正仿宋_GBK"/>
          <w:b w:val="0"/>
          <w:i w:val="0"/>
          <w:spacing w:val="0"/>
          <w:sz w:val="32"/>
          <w:lang w:val="en-US" w:eastAsia="zh-CN"/>
        </w:rPr>
        <w:t>05</w:t>
      </w:r>
      <w:r>
        <w:rPr>
          <w:rFonts w:hint="eastAsia" w:ascii="Times New Roman" w:hAnsi="Times New Roman" w:eastAsia="方正仿宋_GBK" w:cs="方正仿宋_GBK"/>
          <w:b w:val="0"/>
          <w:i w:val="0"/>
          <w:spacing w:val="0"/>
          <w:sz w:val="32"/>
        </w:rPr>
        <w:t>日</w:t>
      </w:r>
      <w:r>
        <w:rPr>
          <w:rFonts w:hint="eastAsia" w:ascii="Times New Roman" w:hAnsi="Times New Roman" w:eastAsia="方正仿宋_GBK" w:cs="方正仿宋_GBK"/>
          <w:b w:val="0"/>
          <w:i w:val="0"/>
          <w:spacing w:val="0"/>
          <w:sz w:val="32"/>
          <w:lang w:val="en-US" w:eastAsia="zh-CN"/>
        </w:rPr>
        <w:t>10</w:t>
      </w:r>
      <w:r>
        <w:rPr>
          <w:rFonts w:hint="eastAsia" w:ascii="Times New Roman" w:hAnsi="Times New Roman" w:eastAsia="方正仿宋_GBK" w:cs="方正仿宋_GBK"/>
          <w:b w:val="0"/>
          <w:i w:val="0"/>
          <w:spacing w:val="0"/>
          <w:sz w:val="32"/>
        </w:rPr>
        <w:t>点</w:t>
      </w:r>
      <w:r>
        <w:rPr>
          <w:rFonts w:hint="eastAsia" w:ascii="Times New Roman" w:hAnsi="Times New Roman" w:eastAsia="方正仿宋_GBK" w:cs="方正仿宋_GBK"/>
          <w:b w:val="0"/>
          <w:i w:val="0"/>
          <w:spacing w:val="0"/>
          <w:sz w:val="32"/>
          <w:lang w:val="en-US" w:eastAsia="zh-CN"/>
        </w:rPr>
        <w:t>00</w:t>
      </w:r>
      <w:r>
        <w:rPr>
          <w:rFonts w:hint="eastAsia" w:ascii="Times New Roman" w:hAnsi="Times New Roman" w:eastAsia="方正仿宋_GBK" w:cs="方正仿宋_GBK"/>
          <w:b w:val="0"/>
          <w:i w:val="0"/>
          <w:spacing w:val="0"/>
          <w:sz w:val="32"/>
        </w:rPr>
        <w:t>分（北京时间）</w:t>
      </w:r>
      <w:bookmarkEnd w:id="19"/>
    </w:p>
    <w:p w14:paraId="73F2812A">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5" w:rightChars="0" w:firstLine="70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5"/>
          <w:sz w:val="32"/>
        </w:rPr>
        <w:t>地点：</w:t>
      </w:r>
      <w:r>
        <w:rPr>
          <w:rFonts w:hint="eastAsia" w:ascii="Times New Roman" w:hAnsi="Times New Roman" w:eastAsia="方正仿宋_GBK" w:cs="方正仿宋_GBK"/>
          <w:b w:val="0"/>
          <w:i w:val="0"/>
          <w:sz w:val="32"/>
          <w:lang w:val="en-US" w:eastAsia="zh-CN"/>
        </w:rPr>
        <w:t>安徽省合肥市高新区黄山路时代数码港24楼</w:t>
      </w:r>
    </w:p>
    <w:p w14:paraId="74CD1082">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left"/>
        <w:textAlignment w:val="auto"/>
        <w:outlineLvl w:val="1"/>
        <w:rPr>
          <w:rFonts w:hint="eastAsia" w:ascii="Times New Roman" w:hAnsi="Times New Roman" w:eastAsia="方正黑体_GBK" w:cs="方正黑体_GBK"/>
          <w:b w:val="0"/>
          <w:i w:val="0"/>
          <w:spacing w:val="-10"/>
          <w:sz w:val="32"/>
        </w:rPr>
      </w:pPr>
      <w:bookmarkStart w:id="20" w:name="_Toc27425"/>
      <w:r>
        <w:rPr>
          <w:rFonts w:hint="eastAsia" w:ascii="Times New Roman" w:hAnsi="Times New Roman" w:eastAsia="方正黑体_GBK" w:cs="方正黑体_GBK"/>
          <w:b w:val="0"/>
          <w:i w:val="0"/>
          <w:sz w:val="32"/>
          <w:lang w:val="en-US" w:eastAsia="zh-CN"/>
        </w:rPr>
        <w:t>五</w:t>
      </w:r>
      <w:r>
        <w:rPr>
          <w:rFonts w:hint="eastAsia" w:ascii="Times New Roman" w:hAnsi="Times New Roman" w:eastAsia="方正黑体_GBK" w:cs="方正黑体_GBK"/>
          <w:b w:val="0"/>
          <w:i w:val="0"/>
          <w:sz w:val="32"/>
        </w:rPr>
        <w:t>、对本次</w:t>
      </w:r>
      <w:r>
        <w:rPr>
          <w:rFonts w:hint="eastAsia" w:ascii="Times New Roman" w:hAnsi="Times New Roman" w:eastAsia="方正黑体_GBK" w:cs="方正黑体_GBK"/>
          <w:b w:val="0"/>
          <w:i w:val="0"/>
          <w:sz w:val="32"/>
          <w:lang w:eastAsia="zh-CN"/>
        </w:rPr>
        <w:t>采购</w:t>
      </w:r>
      <w:r>
        <w:rPr>
          <w:rFonts w:hint="eastAsia" w:ascii="Times New Roman" w:hAnsi="Times New Roman" w:eastAsia="方正黑体_GBK" w:cs="方正黑体_GBK"/>
          <w:b w:val="0"/>
          <w:i w:val="0"/>
          <w:sz w:val="32"/>
        </w:rPr>
        <w:t>提出询问，请按以下方式联系。</w:t>
      </w:r>
      <w:bookmarkEnd w:id="20"/>
    </w:p>
    <w:p w14:paraId="64FAE8F0">
      <w:pPr>
        <w:pStyle w:val="7"/>
        <w:keepNext w:val="0"/>
        <w:keepLines w:val="0"/>
        <w:pageBreakBefore w:val="0"/>
        <w:widowControl w:val="0"/>
        <w:numPr>
          <w:ilvl w:val="0"/>
          <w:numId w:val="0"/>
        </w:numPr>
        <w:tabs>
          <w:tab w:val="left" w:pos="99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600" w:firstLineChars="200"/>
        <w:jc w:val="both"/>
        <w:textAlignment w:val="auto"/>
        <w:outlineLvl w:val="2"/>
        <w:rPr>
          <w:rFonts w:hint="eastAsia" w:ascii="Times New Roman" w:hAnsi="Times New Roman" w:eastAsia="方正仿宋_GBK" w:cs="方正仿宋_GBK"/>
          <w:b w:val="0"/>
          <w:i w:val="0"/>
          <w:sz w:val="32"/>
          <w:lang w:val="en-US" w:eastAsia="zh-CN"/>
        </w:rPr>
      </w:pPr>
      <w:bookmarkStart w:id="21" w:name="_Toc31867"/>
      <w:r>
        <w:rPr>
          <w:rFonts w:hint="eastAsia" w:ascii="Times New Roman" w:hAnsi="Times New Roman" w:eastAsia="方正仿宋_GBK" w:cs="方正仿宋_GBK"/>
          <w:b w:val="0"/>
          <w:i w:val="0"/>
          <w:spacing w:val="-10"/>
          <w:sz w:val="32"/>
        </w:rPr>
        <w:t>项目联系人：</w:t>
      </w:r>
      <w:bookmarkEnd w:id="21"/>
      <w:r>
        <w:rPr>
          <w:rFonts w:hint="eastAsia" w:ascii="Times New Roman" w:hAnsi="Times New Roman" w:eastAsia="方正仿宋_GBK" w:cs="方正仿宋_GBK"/>
          <w:b w:val="0"/>
          <w:i w:val="0"/>
          <w:spacing w:val="-10"/>
          <w:sz w:val="32"/>
          <w:lang w:eastAsia="zh-CN"/>
        </w:rPr>
        <w:t>陈敏</w:t>
      </w:r>
    </w:p>
    <w:p w14:paraId="08BBB302">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640" w:firstLineChars="200"/>
        <w:jc w:val="both"/>
        <w:textAlignment w:val="auto"/>
        <w:rPr>
          <w:rFonts w:hint="default" w:eastAsia="方正仿宋_GBK"/>
          <w:lang w:val="en-US" w:eastAsia="zh-CN"/>
        </w:rPr>
      </w:pPr>
      <w:r>
        <w:rPr>
          <w:rFonts w:hint="eastAsia" w:ascii="Times New Roman" w:hAnsi="Times New Roman" w:eastAsia="方正仿宋_GBK" w:cs="方正仿宋_GBK"/>
          <w:b w:val="0"/>
          <w:i w:val="0"/>
          <w:sz w:val="32"/>
        </w:rPr>
        <w:t>电话：</w:t>
      </w:r>
      <w:r>
        <w:rPr>
          <w:rFonts w:hint="eastAsia" w:ascii="Times New Roman" w:hAnsi="Times New Roman" w:eastAsia="方正仿宋_GBK" w:cs="方正仿宋_GBK"/>
          <w:b w:val="0"/>
          <w:i w:val="0"/>
          <w:sz w:val="32"/>
          <w:lang w:val="en-US" w:eastAsia="zh-CN"/>
        </w:rPr>
        <w:t>18656152372</w:t>
      </w:r>
    </w:p>
    <w:p w14:paraId="01331867">
      <w:pPr>
        <w:spacing w:beforeAutospacing="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i w:val="0"/>
          <w:sz w:val="32"/>
          <w:lang w:val="en-US" w:eastAsia="zh-CN"/>
        </w:rPr>
      </w:pPr>
      <w:bookmarkStart w:id="22" w:name="_Toc24523"/>
      <w:r>
        <w:rPr>
          <w:rFonts w:hint="eastAsia" w:ascii="Times New Roman" w:hAnsi="Times New Roman" w:eastAsia="方正黑体_GBK" w:cs="方正黑体_GBK"/>
          <w:b w:val="0"/>
          <w:i w:val="0"/>
          <w:sz w:val="32"/>
          <w:lang w:val="en-US" w:eastAsia="zh-CN"/>
        </w:rPr>
        <w:t>六、评审方式</w:t>
      </w:r>
      <w:bookmarkEnd w:id="22"/>
    </w:p>
    <w:p w14:paraId="43E57CAC">
      <w:pPr>
        <w:spacing w:beforeAutospacing="0" w:afterAutospacing="0" w:line="579" w:lineRule="exact"/>
        <w:ind w:left="0" w:leftChars="0" w:right="0" w:rightChars="0" w:firstLine="640" w:firstLineChars="200"/>
        <w:jc w:val="both"/>
      </w:pPr>
      <w:r>
        <w:rPr>
          <w:rFonts w:hint="eastAsia" w:ascii="Times New Roman" w:hAnsi="Times New Roman" w:eastAsia="方正仿宋_GBK" w:cs="方正仿宋_GBK"/>
          <w:b w:val="0"/>
          <w:i w:val="0"/>
          <w:sz w:val="32"/>
          <w:lang w:val="en-US" w:eastAsia="zh-CN"/>
        </w:rPr>
        <w:t>综合评分法</w:t>
      </w:r>
    </w:p>
    <w:p w14:paraId="7479AADF">
      <w:pPr>
        <w:pStyle w:val="11"/>
        <w:spacing w:before="0" w:beforeAutospacing="0" w:after="0" w:afterAutospacing="0" w:line="579" w:lineRule="exact"/>
        <w:ind w:left="0" w:leftChars="0" w:rightChars="0" w:firstLine="640" w:firstLineChars="200"/>
        <w:jc w:val="left"/>
        <w:outlineLvl w:val="1"/>
        <w:rPr>
          <w:rFonts w:hint="eastAsia" w:ascii="Times New Roman" w:hAnsi="Times New Roman" w:eastAsia="方正黑体_GBK" w:cs="方正黑体_GBK"/>
          <w:b w:val="0"/>
          <w:i w:val="0"/>
          <w:sz w:val="32"/>
          <w:lang w:val="en-US" w:eastAsia="zh-CN"/>
        </w:rPr>
      </w:pPr>
      <w:bookmarkStart w:id="23" w:name="_Toc23217"/>
      <w:r>
        <w:rPr>
          <w:rFonts w:hint="eastAsia" w:ascii="Times New Roman" w:hAnsi="Times New Roman" w:eastAsia="方正黑体_GBK" w:cs="方正黑体_GBK"/>
          <w:b w:val="0"/>
          <w:i w:val="0"/>
          <w:kern w:val="2"/>
          <w:sz w:val="32"/>
          <w:szCs w:val="24"/>
          <w:lang w:val="en-US" w:eastAsia="zh-CN" w:bidi="ar-SA"/>
        </w:rPr>
        <w:t>七、</w:t>
      </w:r>
      <w:r>
        <w:rPr>
          <w:rFonts w:hint="eastAsia" w:ascii="Times New Roman" w:hAnsi="Times New Roman" w:eastAsia="方正黑体_GBK" w:cs="方正黑体_GBK"/>
          <w:b w:val="0"/>
          <w:i w:val="0"/>
          <w:sz w:val="32"/>
          <w:lang w:val="en-US" w:eastAsia="zh-CN"/>
        </w:rPr>
        <w:t>其他要求</w:t>
      </w:r>
      <w:bookmarkEnd w:id="23"/>
    </w:p>
    <w:p w14:paraId="3C41B632">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lang w:val="en-US" w:eastAsia="zh-CN"/>
        </w:rPr>
      </w:pPr>
      <w:r>
        <w:rPr>
          <w:rFonts w:hint="eastAsia" w:ascii="Times New Roman" w:hAnsi="Times New Roman" w:eastAsia="方正仿宋_GBK" w:cs="方正仿宋_GBK"/>
          <w:b w:val="0"/>
          <w:i w:val="0"/>
          <w:sz w:val="32"/>
          <w:lang w:val="en-US" w:eastAsia="zh-CN"/>
        </w:rPr>
        <w:t>供应商单位递交的投标文件需打印盖章装订成册，在规定时间密封送达。</w:t>
      </w:r>
    </w:p>
    <w:p w14:paraId="5011E1BD">
      <w:pPr>
        <w:rPr>
          <w:spacing w:val="3"/>
        </w:rPr>
      </w:pPr>
      <w:bookmarkStart w:id="24" w:name="第二章  供应商须知前附表"/>
      <w:bookmarkEnd w:id="24"/>
      <w:r>
        <w:rPr>
          <w:spacing w:val="3"/>
        </w:rPr>
        <w:br w:type="page"/>
      </w:r>
    </w:p>
    <w:p w14:paraId="3B30F0B3">
      <w:pPr>
        <w:pStyle w:val="11"/>
        <w:spacing w:before="11"/>
        <w:rPr>
          <w:sz w:val="9"/>
        </w:rPr>
      </w:pPr>
    </w:p>
    <w:p w14:paraId="5C8CE22D">
      <w:pPr>
        <w:pStyle w:val="3"/>
        <w:ind w:right="38"/>
        <w:jc w:val="center"/>
        <w:outlineLvl w:val="0"/>
      </w:pPr>
      <w:bookmarkStart w:id="25" w:name="_Toc31407"/>
      <w:r>
        <w:rPr>
          <w:spacing w:val="7"/>
        </w:rPr>
        <w:t>第</w:t>
      </w:r>
      <w:r>
        <w:rPr>
          <w:rFonts w:hint="eastAsia"/>
          <w:spacing w:val="7"/>
          <w:lang w:val="en-US" w:eastAsia="zh-CN"/>
        </w:rPr>
        <w:t>二</w:t>
      </w:r>
      <w:r>
        <w:rPr>
          <w:spacing w:val="7"/>
        </w:rPr>
        <w:t>章采购需求</w:t>
      </w:r>
      <w:bookmarkEnd w:id="25"/>
      <w:bookmarkStart w:id="26" w:name="关于采购需求的说明"/>
      <w:bookmarkEnd w:id="26"/>
    </w:p>
    <w:p w14:paraId="55399BCC">
      <w:pPr>
        <w:pStyle w:val="11"/>
        <w:ind w:left="0"/>
        <w:rPr>
          <w:sz w:val="20"/>
        </w:rPr>
      </w:pPr>
    </w:p>
    <w:p w14:paraId="56A80AF2">
      <w:pPr>
        <w:pStyle w:val="11"/>
        <w:spacing w:before="4"/>
        <w:ind w:left="0"/>
        <w:rPr>
          <w:sz w:val="20"/>
        </w:rPr>
      </w:pPr>
    </w:p>
    <w:p w14:paraId="46A42689">
      <w:pPr>
        <w:spacing w:before="0" w:beforeAutospacing="0" w:after="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i w:val="0"/>
          <w:sz w:val="32"/>
        </w:rPr>
      </w:pPr>
      <w:bookmarkStart w:id="27" w:name="_Toc11035"/>
      <w:r>
        <w:rPr>
          <w:rFonts w:hint="eastAsia" w:ascii="Times New Roman" w:hAnsi="Times New Roman" w:eastAsia="方正黑体_GBK" w:cs="方正黑体_GBK"/>
          <w:b w:val="0"/>
          <w:i w:val="0"/>
          <w:sz w:val="32"/>
        </w:rPr>
        <w:t>一、采购项目基本情况</w:t>
      </w:r>
      <w:bookmarkEnd w:id="27"/>
    </w:p>
    <w:p w14:paraId="72C00E08">
      <w:pPr>
        <w:pStyle w:val="19"/>
        <w:numPr>
          <w:ilvl w:val="0"/>
          <w:numId w:val="2"/>
        </w:numPr>
        <w:tabs>
          <w:tab w:val="left" w:pos="94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项目名称：星报传媒</w:t>
      </w:r>
      <w:r>
        <w:rPr>
          <w:rFonts w:hint="eastAsia" w:ascii="Times New Roman" w:hAnsi="Times New Roman" w:eastAsia="方正仿宋_GBK" w:cs="方正仿宋_GBK"/>
          <w:b w:val="0"/>
          <w:i w:val="0"/>
          <w:sz w:val="32"/>
          <w:lang w:eastAsia="zh-CN"/>
        </w:rPr>
        <w:t>“图片安徽云平台”升级改造</w:t>
      </w:r>
      <w:r>
        <w:rPr>
          <w:rFonts w:hint="eastAsia" w:ascii="Times New Roman" w:hAnsi="Times New Roman" w:eastAsia="方正仿宋_GBK" w:cs="方正仿宋_GBK"/>
          <w:b w:val="0"/>
          <w:i w:val="0"/>
          <w:sz w:val="32"/>
        </w:rPr>
        <w:t>项目。</w:t>
      </w:r>
    </w:p>
    <w:p w14:paraId="67E05877">
      <w:pPr>
        <w:pStyle w:val="19"/>
        <w:numPr>
          <w:ilvl w:val="0"/>
          <w:numId w:val="2"/>
        </w:numPr>
        <w:tabs>
          <w:tab w:val="left" w:pos="94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采购方式及评审办法：</w:t>
      </w:r>
      <w:r>
        <w:rPr>
          <w:rFonts w:hint="eastAsia" w:ascii="Times New Roman" w:hAnsi="Times New Roman" w:eastAsia="方正仿宋_GBK" w:cs="方正仿宋_GBK"/>
          <w:b w:val="0"/>
          <w:i w:val="0"/>
          <w:sz w:val="32"/>
          <w:lang w:val="en-US" w:eastAsia="zh-CN"/>
        </w:rPr>
        <w:t>比选采购</w:t>
      </w:r>
      <w:bookmarkStart w:id="130" w:name="_GoBack"/>
      <w:bookmarkEnd w:id="130"/>
      <w:r>
        <w:rPr>
          <w:rFonts w:hint="eastAsia" w:ascii="Times New Roman" w:hAnsi="Times New Roman" w:eastAsia="方正仿宋_GBK" w:cs="方正仿宋_GBK"/>
          <w:b w:val="0"/>
          <w:i w:val="0"/>
          <w:sz w:val="32"/>
        </w:rPr>
        <w:t>（综合评分法</w:t>
      </w:r>
      <w:r>
        <w:rPr>
          <w:rFonts w:hint="eastAsia" w:ascii="Times New Roman" w:hAnsi="Times New Roman" w:eastAsia="方正仿宋_GBK" w:cs="方正仿宋_GBK"/>
          <w:b w:val="0"/>
          <w:i w:val="0"/>
          <w:spacing w:val="-120"/>
          <w:sz w:val="32"/>
        </w:rPr>
        <w:t>）</w:t>
      </w:r>
      <w:r>
        <w:rPr>
          <w:rFonts w:hint="eastAsia" w:ascii="Times New Roman" w:hAnsi="Times New Roman" w:eastAsia="方正仿宋_GBK" w:cs="方正仿宋_GBK"/>
          <w:b w:val="0"/>
          <w:i w:val="0"/>
          <w:sz w:val="32"/>
        </w:rPr>
        <w:t>。</w:t>
      </w:r>
    </w:p>
    <w:p w14:paraId="24F6B95F">
      <w:pPr>
        <w:pStyle w:val="19"/>
        <w:numPr>
          <w:ilvl w:val="0"/>
          <w:numId w:val="2"/>
        </w:numPr>
        <w:tabs>
          <w:tab w:val="left" w:pos="94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采购人：</w:t>
      </w:r>
      <w:r>
        <w:rPr>
          <w:rFonts w:hint="eastAsia" w:ascii="Times New Roman" w:hAnsi="Times New Roman" w:eastAsia="方正仿宋_GBK" w:cs="方正仿宋_GBK"/>
          <w:b w:val="0"/>
          <w:i w:val="0"/>
          <w:sz w:val="32"/>
          <w:lang w:eastAsia="zh-CN"/>
        </w:rPr>
        <w:t>安徽星报传媒有限责任公司</w:t>
      </w:r>
      <w:r>
        <w:rPr>
          <w:rFonts w:hint="eastAsia" w:ascii="Times New Roman" w:hAnsi="Times New Roman" w:eastAsia="方正仿宋_GBK" w:cs="方正仿宋_GBK"/>
          <w:b w:val="0"/>
          <w:i w:val="0"/>
          <w:sz w:val="32"/>
        </w:rPr>
        <w:t>。</w:t>
      </w:r>
    </w:p>
    <w:p w14:paraId="087013FA">
      <w:pPr>
        <w:pStyle w:val="19"/>
        <w:numPr>
          <w:ilvl w:val="0"/>
          <w:numId w:val="2"/>
        </w:numPr>
        <w:tabs>
          <w:tab w:val="left" w:pos="941"/>
        </w:tabs>
        <w:spacing w:before="0" w:beforeAutospacing="0" w:after="0" w:afterAutospacing="0" w:line="579" w:lineRule="exact"/>
        <w:ind w:left="0" w:leftChars="0" w:right="223"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本采购项目最高限价：人民币：</w:t>
      </w:r>
      <w:r>
        <w:rPr>
          <w:rFonts w:hint="eastAsia" w:ascii="Times New Roman" w:hAnsi="Times New Roman" w:eastAsia="方正仿宋_GBK" w:cs="方正仿宋_GBK"/>
          <w:b w:val="0"/>
          <w:i w:val="0"/>
          <w:spacing w:val="-1"/>
          <w:sz w:val="32"/>
          <w:lang w:val="en-US" w:eastAsia="zh-CN"/>
        </w:rPr>
        <w:t>9万</w:t>
      </w:r>
      <w:r>
        <w:rPr>
          <w:rFonts w:hint="eastAsia" w:ascii="Times New Roman" w:hAnsi="Times New Roman" w:eastAsia="方正仿宋_GBK" w:cs="方正仿宋_GBK"/>
          <w:b w:val="0"/>
          <w:i w:val="0"/>
          <w:spacing w:val="-8"/>
          <w:sz w:val="32"/>
        </w:rPr>
        <w:t>元，超过采购最高限价的报价，</w:t>
      </w:r>
      <w:r>
        <w:rPr>
          <w:rFonts w:hint="eastAsia" w:ascii="Times New Roman" w:hAnsi="Times New Roman" w:eastAsia="方正仿宋_GBK" w:cs="方正仿宋_GBK"/>
          <w:b w:val="0"/>
          <w:i w:val="0"/>
          <w:sz w:val="32"/>
        </w:rPr>
        <w:t>其响应文件作无效处理。</w:t>
      </w:r>
    </w:p>
    <w:p w14:paraId="2251F3D3">
      <w:pPr>
        <w:pStyle w:val="19"/>
        <w:numPr>
          <w:ilvl w:val="0"/>
          <w:numId w:val="2"/>
        </w:numPr>
        <w:tabs>
          <w:tab w:val="left" w:pos="94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28" w:name="_Toc24916"/>
      <w:r>
        <w:rPr>
          <w:rFonts w:hint="eastAsia" w:ascii="Times New Roman" w:hAnsi="Times New Roman" w:eastAsia="方正仿宋_GBK" w:cs="方正仿宋_GBK"/>
          <w:b w:val="0"/>
          <w:i w:val="0"/>
          <w:sz w:val="32"/>
        </w:rPr>
        <w:t>资金来源：自筹资金。</w:t>
      </w:r>
      <w:bookmarkEnd w:id="28"/>
    </w:p>
    <w:p w14:paraId="105F7658">
      <w:pPr>
        <w:pStyle w:val="19"/>
        <w:numPr>
          <w:ilvl w:val="0"/>
          <w:numId w:val="2"/>
        </w:numPr>
        <w:tabs>
          <w:tab w:val="left" w:pos="941"/>
        </w:tabs>
        <w:spacing w:before="0" w:beforeAutospacing="0" w:after="0" w:afterAutospacing="0" w:line="579" w:lineRule="exact"/>
        <w:ind w:left="0" w:leftChars="0" w:right="237" w:rightChars="0" w:firstLine="616" w:firstLineChars="200"/>
        <w:jc w:val="both"/>
        <w:rPr>
          <w:sz w:val="22"/>
        </w:rPr>
      </w:pPr>
      <w:r>
        <w:rPr>
          <w:rFonts w:hint="eastAsia" w:ascii="Times New Roman" w:hAnsi="Times New Roman" w:eastAsia="方正仿宋_GBK" w:cs="方正仿宋_GBK"/>
          <w:b w:val="0"/>
          <w:i w:val="0"/>
          <w:spacing w:val="-6"/>
          <w:sz w:val="32"/>
        </w:rPr>
        <w:t>本项目采购标的对应的中小企业划分标准所属行业：软件和信息技术服务</w:t>
      </w:r>
      <w:r>
        <w:rPr>
          <w:rFonts w:hint="eastAsia" w:ascii="Times New Roman" w:hAnsi="Times New Roman" w:eastAsia="方正仿宋_GBK" w:cs="方正仿宋_GBK"/>
          <w:b w:val="0"/>
          <w:i w:val="0"/>
          <w:sz w:val="32"/>
        </w:rPr>
        <w:t>业</w:t>
      </w:r>
      <w:r>
        <w:rPr>
          <w:sz w:val="24"/>
        </w:rPr>
        <w:t>。</w:t>
      </w:r>
    </w:p>
    <w:tbl>
      <w:tblPr>
        <w:tblStyle w:val="15"/>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8"/>
        <w:gridCol w:w="4341"/>
      </w:tblGrid>
      <w:tr w14:paraId="175C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938" w:type="dxa"/>
            <w:vAlign w:val="center"/>
          </w:tcPr>
          <w:p w14:paraId="5554DB1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标的名称</w:t>
            </w:r>
          </w:p>
        </w:tc>
        <w:tc>
          <w:tcPr>
            <w:tcW w:w="4341" w:type="dxa"/>
            <w:vAlign w:val="center"/>
          </w:tcPr>
          <w:p w14:paraId="63A7C4D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所属行业</w:t>
            </w:r>
          </w:p>
        </w:tc>
      </w:tr>
      <w:tr w14:paraId="309A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938" w:type="dxa"/>
            <w:vAlign w:val="center"/>
          </w:tcPr>
          <w:p w14:paraId="789E6FB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lang w:eastAsia="zh-CN"/>
              </w:rPr>
              <w:t>星报传媒“图片安徽云平台”升级改造</w:t>
            </w:r>
            <w:r>
              <w:rPr>
                <w:rFonts w:hint="eastAsia" w:ascii="Times New Roman" w:hAnsi="Times New Roman" w:eastAsia="方正仿宋_GBK" w:cs="方正仿宋_GBK"/>
                <w:b/>
                <w:bCs/>
                <w:i w:val="0"/>
                <w:sz w:val="24"/>
                <w:szCs w:val="20"/>
              </w:rPr>
              <w:t>项目</w:t>
            </w:r>
          </w:p>
        </w:tc>
        <w:tc>
          <w:tcPr>
            <w:tcW w:w="4341" w:type="dxa"/>
            <w:vAlign w:val="center"/>
          </w:tcPr>
          <w:p w14:paraId="00E973F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软件和信息技术服务业</w:t>
            </w:r>
          </w:p>
        </w:tc>
      </w:tr>
    </w:tbl>
    <w:p w14:paraId="14299B1F">
      <w:pPr>
        <w:pStyle w:val="19"/>
        <w:numPr>
          <w:ilvl w:val="0"/>
          <w:numId w:val="2"/>
        </w:numPr>
        <w:tabs>
          <w:tab w:val="left" w:pos="88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29" w:name="_Toc15906"/>
      <w:r>
        <w:rPr>
          <w:rFonts w:hint="eastAsia" w:ascii="Times New Roman" w:hAnsi="Times New Roman" w:eastAsia="方正仿宋_GBK" w:cs="方正仿宋_GBK"/>
          <w:b w:val="0"/>
          <w:i w:val="0"/>
          <w:sz w:val="32"/>
        </w:rPr>
        <w:t>项目概况：</w:t>
      </w:r>
      <w:bookmarkEnd w:id="29"/>
    </w:p>
    <w:p w14:paraId="49055C78">
      <w:pPr>
        <w:pStyle w:val="11"/>
        <w:spacing w:before="0" w:beforeAutospacing="0" w:after="0" w:afterAutospacing="0" w:line="579" w:lineRule="exact"/>
        <w:ind w:left="0" w:leftChars="0" w:right="145"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lang w:eastAsia="zh-CN"/>
        </w:rPr>
        <w:t>星报传媒“图片安徽云平台”升级改造</w:t>
      </w:r>
      <w:r>
        <w:rPr>
          <w:rFonts w:hint="eastAsia" w:ascii="Times New Roman" w:hAnsi="Times New Roman" w:eastAsia="方正仿宋_GBK" w:cs="方正仿宋_GBK"/>
          <w:b w:val="0"/>
          <w:i w:val="0"/>
          <w:spacing w:val="-1"/>
          <w:sz w:val="32"/>
        </w:rPr>
        <w:t>项目项目建设根据实际需求出发，兼顾</w:t>
      </w:r>
      <w:r>
        <w:rPr>
          <w:rFonts w:hint="eastAsia" w:ascii="Times New Roman" w:hAnsi="Times New Roman" w:eastAsia="方正仿宋_GBK" w:cs="方正仿宋_GBK"/>
          <w:b w:val="0"/>
          <w:i w:val="0"/>
          <w:spacing w:val="-1"/>
          <w:sz w:val="32"/>
          <w:lang w:eastAsia="zh-CN"/>
        </w:rPr>
        <w:t>公司</w:t>
      </w:r>
      <w:r>
        <w:rPr>
          <w:rFonts w:hint="eastAsia" w:ascii="Times New Roman" w:hAnsi="Times New Roman" w:eastAsia="方正仿宋_GBK" w:cs="方正仿宋_GBK"/>
          <w:b w:val="0"/>
          <w:i w:val="0"/>
          <w:spacing w:val="-1"/>
          <w:sz w:val="32"/>
        </w:rPr>
        <w:t>现有业务场景与平台，对项目进行总体设计规划。项目建设要满足</w:t>
      </w:r>
      <w:r>
        <w:rPr>
          <w:rFonts w:hint="eastAsia" w:ascii="Times New Roman" w:hAnsi="Times New Roman" w:eastAsia="方正仿宋_GBK" w:cs="方正仿宋_GBK"/>
          <w:b w:val="0"/>
          <w:i w:val="0"/>
          <w:spacing w:val="-1"/>
          <w:sz w:val="32"/>
          <w:lang w:eastAsia="zh-CN"/>
        </w:rPr>
        <w:t>公司需求和各类型业务功能</w:t>
      </w:r>
      <w:r>
        <w:rPr>
          <w:rFonts w:hint="eastAsia" w:ascii="Times New Roman" w:hAnsi="Times New Roman" w:eastAsia="方正仿宋_GBK" w:cs="方正仿宋_GBK"/>
          <w:b w:val="0"/>
          <w:i w:val="0"/>
          <w:sz w:val="32"/>
        </w:rPr>
        <w:t>。</w:t>
      </w:r>
    </w:p>
    <w:p w14:paraId="1C638988">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255" w:rightChars="0" w:firstLine="632" w:firstLineChars="200"/>
        <w:jc w:val="both"/>
        <w:textAlignment w:val="auto"/>
        <w:rPr>
          <w:rFonts w:hint="eastAsia" w:ascii="Times New Roman" w:hAnsi="Times New Roman" w:eastAsia="方正仿宋_GBK" w:cs="方正仿宋_GBK"/>
          <w:b w:val="0"/>
          <w:i w:val="0"/>
          <w:spacing w:val="-2"/>
          <w:sz w:val="32"/>
        </w:rPr>
      </w:pPr>
      <w:bookmarkStart w:id="30" w:name="_Toc26489"/>
      <w:r>
        <w:rPr>
          <w:rFonts w:hint="eastAsia" w:ascii="Times New Roman" w:hAnsi="Times New Roman" w:eastAsia="方正仿宋_GBK" w:cs="方正仿宋_GBK"/>
          <w:b w:val="0"/>
          <w:i w:val="0"/>
          <w:spacing w:val="-2"/>
          <w:sz w:val="32"/>
          <w:lang w:eastAsia="zh-CN"/>
        </w:rPr>
        <w:t>采购内容：</w:t>
      </w:r>
      <w:r>
        <w:rPr>
          <w:rFonts w:hint="eastAsia" w:ascii="Times New Roman" w:hAnsi="Times New Roman" w:eastAsia="方正仿宋_GBK" w:cs="方正仿宋_GBK"/>
          <w:b w:val="0"/>
          <w:i w:val="0"/>
          <w:spacing w:val="-2"/>
          <w:sz w:val="32"/>
        </w:rPr>
        <w:t>本次</w:t>
      </w:r>
      <w:r>
        <w:rPr>
          <w:rFonts w:hint="eastAsia" w:ascii="Times New Roman" w:hAnsi="Times New Roman" w:eastAsia="方正仿宋_GBK" w:cs="方正仿宋_GBK"/>
          <w:b w:val="0"/>
          <w:i w:val="0"/>
          <w:spacing w:val="-2"/>
          <w:sz w:val="32"/>
          <w:lang w:eastAsia="zh-CN"/>
        </w:rPr>
        <w:t>项目采购</w:t>
      </w:r>
      <w:r>
        <w:rPr>
          <w:rFonts w:hint="eastAsia" w:ascii="Times New Roman" w:hAnsi="Times New Roman" w:eastAsia="方正仿宋_GBK" w:cs="方正仿宋_GBK"/>
          <w:b w:val="0"/>
          <w:i w:val="0"/>
          <w:spacing w:val="-2"/>
          <w:sz w:val="32"/>
        </w:rPr>
        <w:t>内容包括但不限于：功能模块开发、前端页面重构、UI/UX优化、系统集成与测试等，具体以本文件及后续签订的技术协议为准。</w:t>
      </w:r>
    </w:p>
    <w:p w14:paraId="73F10925">
      <w:pPr>
        <w:pStyle w:val="2"/>
        <w:spacing w:before="0" w:beforeAutospacing="0" w:after="0" w:afterAutospacing="0" w:line="579" w:lineRule="exact"/>
        <w:ind w:left="0" w:leftChars="0" w:rightChars="0" w:firstLine="640" w:firstLineChars="200"/>
        <w:jc w:val="left"/>
        <w:rPr>
          <w:rFonts w:hint="eastAsia" w:ascii="Times New Roman" w:hAnsi="Times New Roman" w:eastAsia="方正黑体_GBK" w:cs="方正黑体_GBK"/>
          <w:b w:val="0"/>
          <w:i w:val="0"/>
          <w:sz w:val="32"/>
        </w:rPr>
      </w:pPr>
      <w:r>
        <w:rPr>
          <w:rFonts w:hint="eastAsia" w:ascii="Times New Roman" w:hAnsi="Times New Roman" w:eastAsia="方正黑体_GBK" w:cs="方正黑体_GBK"/>
          <w:b w:val="0"/>
          <w:i w:val="0"/>
          <w:sz w:val="32"/>
        </w:rPr>
        <w:t>二、技术服务内容及要求</w:t>
      </w:r>
      <w:bookmarkEnd w:id="30"/>
    </w:p>
    <w:p w14:paraId="698FB349">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rPr>
      </w:pPr>
      <w:bookmarkStart w:id="31" w:name="_Toc12700"/>
      <w:r>
        <w:rPr>
          <w:rFonts w:hint="eastAsia" w:ascii="Times New Roman" w:hAnsi="Times New Roman" w:eastAsia="方正仿宋_GBK" w:cs="方正仿宋_GBK"/>
          <w:b w:val="0"/>
          <w:bCs/>
          <w:i w:val="0"/>
          <w:sz w:val="32"/>
        </w:rPr>
        <w:t>1、技术内容</w:t>
      </w:r>
      <w:bookmarkEnd w:id="31"/>
    </w:p>
    <w:p w14:paraId="64B4E3B3">
      <w:pPr>
        <w:pStyle w:val="11"/>
        <w:spacing w:before="0" w:beforeAutospacing="0" w:after="0" w:afterAutospacing="0" w:line="579" w:lineRule="exact"/>
        <w:ind w:left="0" w:leftChars="0" w:right="145" w:rightChars="0" w:firstLine="636" w:firstLineChars="200"/>
        <w:jc w:val="both"/>
        <w:rPr>
          <w:rFonts w:hint="eastAsia" w:ascii="Times New Roman" w:hAnsi="Times New Roman" w:eastAsia="方正仿宋_GBK" w:cs="方正仿宋_GBK"/>
          <w:b w:val="0"/>
          <w:i w:val="0"/>
          <w:spacing w:val="-1"/>
          <w:sz w:val="32"/>
          <w:lang w:val="en-US" w:eastAsia="zh-CN"/>
        </w:rPr>
      </w:pPr>
      <w:bookmarkStart w:id="32" w:name="_Toc12396"/>
      <w:r>
        <w:rPr>
          <w:rFonts w:hint="eastAsia" w:ascii="Times New Roman" w:hAnsi="Times New Roman" w:eastAsia="方正仿宋_GBK" w:cs="方正仿宋_GBK"/>
          <w:b w:val="0"/>
          <w:i w:val="0"/>
          <w:spacing w:val="-1"/>
          <w:sz w:val="32"/>
          <w:lang w:val="en-US" w:eastAsia="zh-CN"/>
        </w:rPr>
        <w:t>（1）下载进度可视化增强：</w:t>
      </w:r>
      <w:r>
        <w:rPr>
          <w:rFonts w:hint="eastAsia" w:ascii="Times New Roman" w:hAnsi="Times New Roman" w:eastAsia="方正仿宋_GBK" w:cs="方正仿宋_GBK"/>
          <w:b w:val="0"/>
          <w:i w:val="0"/>
          <w:spacing w:val="-1"/>
          <w:sz w:val="32"/>
          <w:lang w:eastAsia="zh-CN"/>
        </w:rPr>
        <w:t>新增可视化下载进度条，清晰展示实时下载进度（以百分比显示）。</w:t>
      </w:r>
    </w:p>
    <w:p w14:paraId="6D691D31">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（2）版权信息绑定与前台展示：后台支持版权证书号与图片资源的绑定；前台页面展示版权标识，强化版权提示。</w:t>
      </w:r>
    </w:p>
    <w:p w14:paraId="0D8A4F0E">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（3）前端下载权限控制机制：实现基于用户角色的下载权限控制；确保仅授权用户可执行下载操作。</w:t>
      </w:r>
    </w:p>
    <w:p w14:paraId="046BDA35">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（4）资讯栏目分页功能修复：修复分页控件逻辑，确保页码点击可正确跳转；支持分页浏览，提升资讯列表交互体验。</w:t>
      </w:r>
    </w:p>
    <w:p w14:paraId="75B9BD91">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（5）视频栏目分类与发布功能完善：新增视频分类体系，支持分类发布与筛选；优化前台视频检索与展示功能。</w:t>
      </w:r>
    </w:p>
    <w:p w14:paraId="4C7F15B2">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（6）资讯栏目结构扩展：支持资讯子栏目的灵活扩展；提升内容分类管理与展示能力。</w:t>
      </w:r>
    </w:p>
    <w:p w14:paraId="3B5090DF">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lang w:val="en-US" w:eastAsia="zh-CN"/>
        </w:rPr>
      </w:pPr>
      <w:r>
        <w:rPr>
          <w:rFonts w:hint="eastAsia" w:ascii="Times New Roman" w:hAnsi="Times New Roman" w:eastAsia="方正仿宋_GBK" w:cs="方正仿宋_GBK"/>
          <w:b w:val="0"/>
          <w:bCs/>
          <w:i w:val="0"/>
          <w:sz w:val="32"/>
          <w:lang w:val="en-US" w:eastAsia="zh-CN"/>
        </w:rPr>
        <w:t>2、前端页面与UI开发内容，统一更新所有页面LOGO，符合最新品牌规范。优化首页视觉设计与信息架构；新增预设业务栏目，提升导航效率。升级频道首页及二级页面布局；强化频道间视觉区分与品牌一致性。内容详情页（组图）体验提升，优化大图预览、切换、文字说明等交互流程。集成或升级视频播放组件。</w:t>
      </w:r>
    </w:p>
    <w:p w14:paraId="2DAEDE01">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bCs/>
          <w:i w:val="0"/>
          <w:sz w:val="32"/>
        </w:rPr>
      </w:pPr>
      <w:r>
        <w:rPr>
          <w:rFonts w:hint="eastAsia" w:ascii="Times New Roman" w:hAnsi="Times New Roman" w:eastAsia="方正仿宋_GBK" w:cs="方正仿宋_GBK"/>
          <w:b w:val="0"/>
          <w:bCs/>
          <w:i w:val="0"/>
          <w:sz w:val="32"/>
          <w:lang w:val="en-US" w:eastAsia="zh-CN"/>
        </w:rPr>
        <w:t>3、</w:t>
      </w:r>
      <w:r>
        <w:rPr>
          <w:rFonts w:hint="eastAsia" w:ascii="Times New Roman" w:hAnsi="Times New Roman" w:eastAsia="方正仿宋_GBK" w:cs="方正仿宋_GBK"/>
          <w:b w:val="0"/>
          <w:bCs/>
          <w:i w:val="0"/>
          <w:sz w:val="32"/>
        </w:rPr>
        <w:t>技术服务内容和功能要求</w:t>
      </w:r>
      <w:bookmarkEnd w:id="32"/>
    </w:p>
    <w:p w14:paraId="3B3BE6F4">
      <w:pPr>
        <w:pStyle w:val="11"/>
        <w:spacing w:before="0" w:beforeAutospacing="0" w:after="0" w:afterAutospacing="0" w:line="579" w:lineRule="exact"/>
        <w:ind w:left="0" w:leftChars="0" w:right="23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注：本技术清单中</w:t>
      </w:r>
      <w:r>
        <w:rPr>
          <w:rFonts w:hint="eastAsia" w:ascii="Times New Roman" w:hAnsi="Times New Roman" w:eastAsia="方正仿宋_GBK" w:cs="方正仿宋_GBK"/>
          <w:b w:val="0"/>
          <w:i w:val="0"/>
          <w:sz w:val="32"/>
          <w:lang w:eastAsia="zh-CN"/>
        </w:rPr>
        <w:t>各</w:t>
      </w:r>
      <w:r>
        <w:rPr>
          <w:rFonts w:hint="eastAsia" w:ascii="Times New Roman" w:hAnsi="Times New Roman" w:eastAsia="方正仿宋_GBK" w:cs="方正仿宋_GBK"/>
          <w:b w:val="0"/>
          <w:i w:val="0"/>
          <w:sz w:val="32"/>
        </w:rPr>
        <w:t>条款为实质性要求，供应商须完全满足并单独提供承诺函并加盖投标供应商单位公章，否则做无效响应处理。</w:t>
      </w:r>
    </w:p>
    <w:p w14:paraId="22EF3622">
      <w:pPr>
        <w:pStyle w:val="2"/>
        <w:spacing w:before="0" w:beforeAutospacing="0" w:after="0" w:afterAutospacing="0" w:line="579" w:lineRule="exact"/>
        <w:ind w:left="0" w:leftChars="0" w:rightChars="0" w:firstLine="640" w:firstLineChars="200"/>
        <w:jc w:val="left"/>
        <w:rPr>
          <w:rFonts w:hint="eastAsia" w:ascii="Times New Roman" w:hAnsi="Times New Roman" w:eastAsia="方正黑体_GBK" w:cs="方正黑体_GBK"/>
          <w:b w:val="0"/>
          <w:i w:val="0"/>
          <w:sz w:val="32"/>
        </w:rPr>
      </w:pPr>
      <w:bookmarkStart w:id="33" w:name="_Toc19782"/>
      <w:r>
        <w:rPr>
          <w:rFonts w:hint="eastAsia" w:ascii="Times New Roman" w:hAnsi="Times New Roman" w:eastAsia="方正黑体_GBK" w:cs="方正黑体_GBK"/>
          <w:b w:val="0"/>
          <w:i w:val="0"/>
          <w:sz w:val="32"/>
        </w:rPr>
        <w:t>三、商务要求</w:t>
      </w:r>
      <w:bookmarkEnd w:id="33"/>
    </w:p>
    <w:p w14:paraId="47F78EFD">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1</w:t>
      </w:r>
      <w:r>
        <w:rPr>
          <w:rFonts w:hint="eastAsia" w:ascii="Times New Roman" w:hAnsi="Times New Roman" w:eastAsia="方正仿宋_GBK" w:cs="方正仿宋_GBK"/>
          <w:b w:val="0"/>
          <w:i w:val="0"/>
          <w:sz w:val="32"/>
          <w:lang w:val="en-US" w:eastAsia="zh-CN"/>
        </w:rPr>
        <w:t>.</w:t>
      </w:r>
      <w:r>
        <w:rPr>
          <w:rFonts w:hint="eastAsia" w:ascii="Times New Roman" w:hAnsi="Times New Roman" w:eastAsia="方正仿宋_GBK" w:cs="方正仿宋_GBK"/>
          <w:b w:val="0"/>
          <w:i w:val="0"/>
          <w:spacing w:val="-4"/>
          <w:sz w:val="32"/>
        </w:rPr>
        <w:t>服务期限：自合同签订之日起</w:t>
      </w:r>
      <w:r>
        <w:rPr>
          <w:rFonts w:hint="eastAsia" w:ascii="Times New Roman" w:hAnsi="Times New Roman" w:eastAsia="方正仿宋_GBK" w:cs="方正仿宋_GBK"/>
          <w:b w:val="0"/>
          <w:i w:val="0"/>
          <w:sz w:val="32"/>
        </w:rPr>
        <w:t>365日。</w:t>
      </w:r>
    </w:p>
    <w:p w14:paraId="4E6EF3E6">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2</w:t>
      </w:r>
      <w:r>
        <w:rPr>
          <w:rFonts w:hint="eastAsia" w:ascii="Times New Roman" w:hAnsi="Times New Roman" w:eastAsia="方正仿宋_GBK" w:cs="方正仿宋_GBK"/>
          <w:b w:val="0"/>
          <w:i w:val="0"/>
          <w:sz w:val="32"/>
          <w:lang w:val="en-US" w:eastAsia="zh-CN"/>
        </w:rPr>
        <w:t>.</w:t>
      </w:r>
      <w:r>
        <w:rPr>
          <w:rFonts w:hint="eastAsia" w:ascii="Times New Roman" w:hAnsi="Times New Roman" w:eastAsia="方正仿宋_GBK" w:cs="方正仿宋_GBK"/>
          <w:b w:val="0"/>
          <w:i w:val="0"/>
          <w:sz w:val="32"/>
        </w:rPr>
        <w:t>服务地点：采购人指定地点。</w:t>
      </w:r>
    </w:p>
    <w:p w14:paraId="167F0A3D">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3</w:t>
      </w:r>
      <w:r>
        <w:rPr>
          <w:rFonts w:hint="eastAsia" w:ascii="Times New Roman" w:hAnsi="Times New Roman" w:eastAsia="方正仿宋_GBK" w:cs="方正仿宋_GBK"/>
          <w:b w:val="0"/>
          <w:i w:val="0"/>
          <w:sz w:val="32"/>
          <w:lang w:val="en-US" w:eastAsia="zh-CN"/>
        </w:rPr>
        <w:t>.</w:t>
      </w:r>
      <w:r>
        <w:rPr>
          <w:rFonts w:hint="eastAsia" w:ascii="Times New Roman" w:hAnsi="Times New Roman" w:eastAsia="方正仿宋_GBK" w:cs="方正仿宋_GBK"/>
          <w:b w:val="0"/>
          <w:i w:val="0"/>
          <w:sz w:val="32"/>
        </w:rPr>
        <w:t>付款方式：</w:t>
      </w:r>
    </w:p>
    <w:p w14:paraId="6F3C4142">
      <w:pPr>
        <w:pStyle w:val="19"/>
        <w:numPr>
          <w:ilvl w:val="0"/>
          <w:numId w:val="0"/>
        </w:numPr>
        <w:tabs>
          <w:tab w:val="left" w:pos="1301"/>
        </w:tabs>
        <w:spacing w:before="0" w:beforeAutospacing="0" w:after="0" w:afterAutospacing="0" w:line="579" w:lineRule="exact"/>
        <w:ind w:left="0" w:leftChars="0" w:right="265"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lang w:eastAsia="zh-CN"/>
        </w:rPr>
        <w:t>（</w:t>
      </w:r>
      <w:r>
        <w:rPr>
          <w:rFonts w:hint="eastAsia" w:ascii="Times New Roman" w:hAnsi="Times New Roman" w:eastAsia="方正仿宋_GBK" w:cs="方正仿宋_GBK"/>
          <w:b w:val="0"/>
          <w:i w:val="0"/>
          <w:spacing w:val="-1"/>
          <w:sz w:val="32"/>
          <w:lang w:val="en-US" w:eastAsia="zh-CN"/>
        </w:rPr>
        <w:t>1</w:t>
      </w:r>
      <w:r>
        <w:rPr>
          <w:rFonts w:hint="eastAsia" w:ascii="Times New Roman" w:hAnsi="Times New Roman" w:eastAsia="方正仿宋_GBK" w:cs="方正仿宋_GBK"/>
          <w:b w:val="0"/>
          <w:i w:val="0"/>
          <w:spacing w:val="-1"/>
          <w:sz w:val="32"/>
          <w:lang w:eastAsia="zh-CN"/>
        </w:rPr>
        <w:t>）</w:t>
      </w:r>
      <w:r>
        <w:rPr>
          <w:rFonts w:hint="eastAsia" w:ascii="Times New Roman" w:hAnsi="Times New Roman" w:eastAsia="方正仿宋_GBK" w:cs="方正仿宋_GBK"/>
          <w:b w:val="0"/>
          <w:i w:val="0"/>
          <w:spacing w:val="-1"/>
          <w:sz w:val="32"/>
        </w:rPr>
        <w:t>本合同签订后，业主方收到中标供应商出具合法有效完整的完税发票</w:t>
      </w:r>
      <w:r>
        <w:rPr>
          <w:rFonts w:hint="eastAsia" w:ascii="Times New Roman" w:hAnsi="Times New Roman" w:eastAsia="方正仿宋_GBK" w:cs="方正仿宋_GBK"/>
          <w:b w:val="0"/>
          <w:i w:val="0"/>
          <w:spacing w:val="-10"/>
          <w:sz w:val="32"/>
        </w:rPr>
        <w:t>及凭证资料后</w:t>
      </w:r>
      <w:r>
        <w:rPr>
          <w:rFonts w:hint="eastAsia" w:ascii="Times New Roman" w:hAnsi="Times New Roman" w:eastAsia="方正仿宋_GBK" w:cs="方正仿宋_GBK"/>
          <w:b w:val="0"/>
          <w:i w:val="0"/>
          <w:sz w:val="32"/>
        </w:rPr>
        <w:t>15个日内支付合同总价的</w:t>
      </w:r>
      <w:r>
        <w:rPr>
          <w:rFonts w:hint="eastAsia" w:ascii="Times New Roman" w:hAnsi="Times New Roman" w:eastAsia="方正仿宋_GBK" w:cs="方正仿宋_GBK"/>
          <w:b w:val="0"/>
          <w:i w:val="0"/>
          <w:sz w:val="32"/>
          <w:lang w:val="en-US" w:eastAsia="zh-CN"/>
        </w:rPr>
        <w:t>5</w:t>
      </w:r>
      <w:r>
        <w:rPr>
          <w:rFonts w:hint="eastAsia" w:ascii="Times New Roman" w:hAnsi="Times New Roman" w:eastAsia="方正仿宋_GBK" w:cs="方正仿宋_GBK"/>
          <w:b w:val="0"/>
          <w:i w:val="0"/>
          <w:sz w:val="32"/>
        </w:rPr>
        <w:t>0%作为合同预付款。</w:t>
      </w:r>
    </w:p>
    <w:p w14:paraId="5C6BB3D2">
      <w:pPr>
        <w:pStyle w:val="19"/>
        <w:numPr>
          <w:ilvl w:val="0"/>
          <w:numId w:val="0"/>
        </w:numPr>
        <w:tabs>
          <w:tab w:val="left" w:pos="1301"/>
        </w:tabs>
        <w:spacing w:before="0" w:beforeAutospacing="0" w:after="0" w:afterAutospacing="0" w:line="579" w:lineRule="exact"/>
        <w:ind w:left="0" w:leftChars="0" w:right="23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（2）</w:t>
      </w:r>
      <w:r>
        <w:rPr>
          <w:rFonts w:hint="eastAsia" w:ascii="Times New Roman" w:hAnsi="Times New Roman" w:eastAsia="方正仿宋_GBK" w:cs="方正仿宋_GBK"/>
          <w:b w:val="0"/>
          <w:i w:val="0"/>
          <w:sz w:val="32"/>
        </w:rPr>
        <w:t>软件部署完成安装调试正常使用，并初验通过后，业主方收到中标供应商出具合法有效完整的完税发票及凭证资料后15</w:t>
      </w:r>
      <w:r>
        <w:rPr>
          <w:rFonts w:hint="eastAsia" w:ascii="Times New Roman" w:hAnsi="Times New Roman" w:eastAsia="方正仿宋_GBK" w:cs="方正仿宋_GBK"/>
          <w:b w:val="0"/>
          <w:i w:val="0"/>
          <w:spacing w:val="1"/>
          <w:sz w:val="32"/>
        </w:rPr>
        <w:t>日内支付合同总价的</w:t>
      </w:r>
      <w:r>
        <w:rPr>
          <w:rFonts w:hint="eastAsia" w:ascii="Times New Roman" w:hAnsi="Times New Roman" w:eastAsia="方正仿宋_GBK" w:cs="方正仿宋_GBK"/>
          <w:b w:val="0"/>
          <w:i w:val="0"/>
          <w:sz w:val="32"/>
          <w:lang w:val="en-US" w:eastAsia="zh-CN"/>
        </w:rPr>
        <w:t>5</w:t>
      </w:r>
      <w:r>
        <w:rPr>
          <w:rFonts w:hint="eastAsia" w:ascii="Times New Roman" w:hAnsi="Times New Roman" w:eastAsia="方正仿宋_GBK" w:cs="方正仿宋_GBK"/>
          <w:b w:val="0"/>
          <w:i w:val="0"/>
          <w:sz w:val="32"/>
        </w:rPr>
        <w:t>0%</w:t>
      </w:r>
      <w:r>
        <w:rPr>
          <w:rFonts w:hint="eastAsia" w:ascii="Times New Roman" w:hAnsi="Times New Roman" w:eastAsia="方正仿宋_GBK" w:cs="方正仿宋_GBK"/>
          <w:b w:val="0"/>
          <w:i w:val="0"/>
          <w:sz w:val="32"/>
          <w:lang w:eastAsia="zh-CN"/>
        </w:rPr>
        <w:t>尾款</w:t>
      </w:r>
      <w:r>
        <w:rPr>
          <w:rFonts w:hint="eastAsia" w:ascii="Times New Roman" w:hAnsi="Times New Roman" w:eastAsia="方正仿宋_GBK" w:cs="方正仿宋_GBK"/>
          <w:b w:val="0"/>
          <w:i w:val="0"/>
          <w:sz w:val="32"/>
        </w:rPr>
        <w:t>。</w:t>
      </w:r>
    </w:p>
    <w:p w14:paraId="1240F160">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i w:val="0"/>
          <w:sz w:val="32"/>
        </w:rPr>
      </w:pPr>
      <w:bookmarkStart w:id="34" w:name="_Toc22539"/>
      <w:r>
        <w:rPr>
          <w:rFonts w:hint="eastAsia" w:ascii="Times New Roman" w:hAnsi="Times New Roman" w:eastAsia="方正仿宋_GBK" w:cs="方正仿宋_GBK"/>
          <w:b w:val="0"/>
          <w:i w:val="0"/>
          <w:sz w:val="32"/>
        </w:rPr>
        <w:t>4.履约验收:</w:t>
      </w:r>
      <w:bookmarkEnd w:id="34"/>
    </w:p>
    <w:p w14:paraId="4A8FD8DE">
      <w:pPr>
        <w:pStyle w:val="19"/>
        <w:numPr>
          <w:ilvl w:val="0"/>
          <w:numId w:val="0"/>
        </w:numPr>
        <w:tabs>
          <w:tab w:val="left" w:pos="130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lang w:eastAsia="zh-CN"/>
        </w:rPr>
        <w:t>（</w:t>
      </w:r>
      <w:r>
        <w:rPr>
          <w:rFonts w:hint="eastAsia" w:ascii="Times New Roman" w:hAnsi="Times New Roman" w:eastAsia="方正仿宋_GBK" w:cs="方正仿宋_GBK"/>
          <w:b w:val="0"/>
          <w:i w:val="0"/>
          <w:sz w:val="32"/>
          <w:lang w:val="en-US" w:eastAsia="zh-CN"/>
        </w:rPr>
        <w:t>1</w:t>
      </w:r>
      <w:r>
        <w:rPr>
          <w:rFonts w:hint="eastAsia" w:ascii="Times New Roman" w:hAnsi="Times New Roman" w:eastAsia="方正仿宋_GBK" w:cs="方正仿宋_GBK"/>
          <w:b w:val="0"/>
          <w:i w:val="0"/>
          <w:sz w:val="32"/>
          <w:lang w:eastAsia="zh-CN"/>
        </w:rPr>
        <w:t>）</w:t>
      </w:r>
      <w:r>
        <w:rPr>
          <w:rFonts w:hint="eastAsia" w:ascii="Times New Roman" w:hAnsi="Times New Roman" w:eastAsia="方正仿宋_GBK" w:cs="方正仿宋_GBK"/>
          <w:b w:val="0"/>
          <w:i w:val="0"/>
          <w:sz w:val="32"/>
        </w:rPr>
        <w:t>履约验收主体：</w:t>
      </w:r>
      <w:r>
        <w:rPr>
          <w:rFonts w:hint="eastAsia" w:ascii="Times New Roman" w:hAnsi="Times New Roman" w:eastAsia="方正仿宋_GBK" w:cs="方正仿宋_GBK"/>
          <w:b w:val="0"/>
          <w:i w:val="0"/>
          <w:sz w:val="32"/>
          <w:lang w:eastAsia="zh-CN"/>
        </w:rPr>
        <w:t>安徽星报传媒有限责任公司</w:t>
      </w:r>
    </w:p>
    <w:p w14:paraId="77869A65">
      <w:pPr>
        <w:pStyle w:val="19"/>
        <w:numPr>
          <w:ilvl w:val="0"/>
          <w:numId w:val="0"/>
        </w:numPr>
        <w:tabs>
          <w:tab w:val="left" w:pos="130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（2）</w:t>
      </w:r>
      <w:r>
        <w:rPr>
          <w:rFonts w:hint="eastAsia" w:ascii="Times New Roman" w:hAnsi="Times New Roman" w:eastAsia="方正仿宋_GBK" w:cs="方正仿宋_GBK"/>
          <w:b w:val="0"/>
          <w:i w:val="0"/>
          <w:spacing w:val="5"/>
          <w:w w:val="95"/>
          <w:sz w:val="32"/>
        </w:rPr>
        <w:t>履约验收时间：供应商提出验收申请之日起</w:t>
      </w:r>
      <w:r>
        <w:rPr>
          <w:rFonts w:hint="eastAsia" w:ascii="Times New Roman" w:hAnsi="Times New Roman" w:eastAsia="方正仿宋_GBK" w:cs="方正仿宋_GBK"/>
          <w:b w:val="0"/>
          <w:i w:val="0"/>
          <w:w w:val="95"/>
          <w:sz w:val="32"/>
        </w:rPr>
        <w:t>20日内组织验收</w:t>
      </w:r>
    </w:p>
    <w:p w14:paraId="7FAE6942">
      <w:pPr>
        <w:pStyle w:val="19"/>
        <w:numPr>
          <w:ilvl w:val="0"/>
          <w:numId w:val="0"/>
        </w:numPr>
        <w:tabs>
          <w:tab w:val="left" w:pos="130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（3）</w:t>
      </w:r>
      <w:r>
        <w:rPr>
          <w:rFonts w:hint="eastAsia" w:ascii="Times New Roman" w:hAnsi="Times New Roman" w:eastAsia="方正仿宋_GBK" w:cs="方正仿宋_GBK"/>
          <w:b w:val="0"/>
          <w:i w:val="0"/>
          <w:sz w:val="32"/>
        </w:rPr>
        <w:t>验收组织方式：自行验收</w:t>
      </w:r>
    </w:p>
    <w:p w14:paraId="474DCB75">
      <w:pPr>
        <w:pStyle w:val="19"/>
        <w:numPr>
          <w:ilvl w:val="0"/>
          <w:numId w:val="0"/>
        </w:numPr>
        <w:tabs>
          <w:tab w:val="left" w:pos="130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（4）</w:t>
      </w:r>
      <w:r>
        <w:rPr>
          <w:rFonts w:hint="eastAsia" w:ascii="Times New Roman" w:hAnsi="Times New Roman" w:eastAsia="方正仿宋_GBK" w:cs="方正仿宋_GBK"/>
          <w:b w:val="0"/>
          <w:i w:val="0"/>
          <w:sz w:val="32"/>
        </w:rPr>
        <w:t>履约验收程序：本项目共分两段验收。</w:t>
      </w:r>
    </w:p>
    <w:p w14:paraId="13C02DC2">
      <w:pPr>
        <w:pStyle w:val="11"/>
        <w:spacing w:before="0" w:beforeAutospacing="0" w:after="0" w:afterAutospacing="0" w:line="579" w:lineRule="exact"/>
        <w:ind w:left="0" w:leftChars="0" w:right="145"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初验验收时间：系统达到试运行条件，中标供应商向业主方提出验收申请。初验验收内容：对本项目功能点进行核对，验收通过后开展系统试运行，试</w:t>
      </w:r>
      <w:r>
        <w:rPr>
          <w:rFonts w:hint="eastAsia" w:ascii="Times New Roman" w:hAnsi="Times New Roman" w:eastAsia="方正仿宋_GBK" w:cs="方正仿宋_GBK"/>
          <w:b w:val="0"/>
          <w:i w:val="0"/>
          <w:spacing w:val="-10"/>
          <w:sz w:val="32"/>
        </w:rPr>
        <w:t>运行时间为</w:t>
      </w:r>
      <w:r>
        <w:rPr>
          <w:rFonts w:hint="eastAsia" w:ascii="Times New Roman" w:hAnsi="Times New Roman" w:eastAsia="方正仿宋_GBK" w:cs="方正仿宋_GBK"/>
          <w:b w:val="0"/>
          <w:i w:val="0"/>
          <w:sz w:val="32"/>
          <w:lang w:val="en-US" w:eastAsia="zh-CN"/>
        </w:rPr>
        <w:t>9</w:t>
      </w:r>
      <w:r>
        <w:rPr>
          <w:rFonts w:hint="eastAsia" w:ascii="Times New Roman" w:hAnsi="Times New Roman" w:eastAsia="方正仿宋_GBK" w:cs="方正仿宋_GBK"/>
          <w:b w:val="0"/>
          <w:i w:val="0"/>
          <w:sz w:val="32"/>
        </w:rPr>
        <w:t>0日。</w:t>
      </w:r>
    </w:p>
    <w:p w14:paraId="008D3DB2">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636"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终验验收时间：试运行结束后，业主方按照相关流程进行验收。</w:t>
      </w:r>
      <w:r>
        <w:rPr>
          <w:rFonts w:hint="eastAsia" w:ascii="Times New Roman" w:hAnsi="Times New Roman" w:eastAsia="方正仿宋_GBK" w:cs="方正仿宋_GBK"/>
          <w:b w:val="0"/>
          <w:i w:val="0"/>
          <w:sz w:val="32"/>
        </w:rPr>
        <w:t>终验验收内容：系统达到质量要求。</w:t>
      </w:r>
    </w:p>
    <w:p w14:paraId="6CEC5300">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（注：具体验收要求以与成交供应商签订合同为准。）</w:t>
      </w:r>
    </w:p>
    <w:p w14:paraId="655DF0ED">
      <w:pPr>
        <w:pStyle w:val="19"/>
        <w:numPr>
          <w:ilvl w:val="0"/>
          <w:numId w:val="0"/>
        </w:numPr>
        <w:tabs>
          <w:tab w:val="left" w:pos="1301"/>
        </w:tabs>
        <w:spacing w:before="0" w:beforeAutospacing="0" w:after="0" w:afterAutospacing="0" w:line="579" w:lineRule="exact"/>
        <w:ind w:left="0" w:leftChars="0" w:right="29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（5）</w:t>
      </w:r>
      <w:r>
        <w:rPr>
          <w:rFonts w:hint="eastAsia" w:ascii="Times New Roman" w:hAnsi="Times New Roman" w:eastAsia="方正仿宋_GBK" w:cs="方正仿宋_GBK"/>
          <w:b w:val="0"/>
          <w:i w:val="0"/>
          <w:spacing w:val="-1"/>
          <w:sz w:val="32"/>
        </w:rPr>
        <w:t>服务履约验收内容：按照本项目</w:t>
      </w:r>
      <w:r>
        <w:rPr>
          <w:rFonts w:hint="eastAsia" w:ascii="Times New Roman" w:hAnsi="Times New Roman" w:eastAsia="方正仿宋_GBK" w:cs="方正仿宋_GBK"/>
          <w:b w:val="0"/>
          <w:i w:val="0"/>
          <w:spacing w:val="-1"/>
          <w:sz w:val="32"/>
          <w:lang w:eastAsia="zh-CN"/>
        </w:rPr>
        <w:t>采购</w:t>
      </w:r>
      <w:r>
        <w:rPr>
          <w:rFonts w:hint="eastAsia" w:ascii="Times New Roman" w:hAnsi="Times New Roman" w:eastAsia="方正仿宋_GBK" w:cs="方正仿宋_GBK"/>
          <w:b w:val="0"/>
          <w:i w:val="0"/>
          <w:spacing w:val="-1"/>
          <w:sz w:val="32"/>
        </w:rPr>
        <w:t>文件中</w:t>
      </w:r>
      <w:r>
        <w:rPr>
          <w:rFonts w:hint="eastAsia" w:ascii="Times New Roman" w:hAnsi="Times New Roman" w:eastAsia="方正仿宋_GBK" w:cs="方正仿宋_GBK"/>
          <w:b w:val="0"/>
          <w:i w:val="0"/>
          <w:sz w:val="32"/>
        </w:rPr>
        <w:t>“技术服务要求”及中标单位投标文件进行验收。</w:t>
      </w:r>
    </w:p>
    <w:p w14:paraId="1CE5D53B">
      <w:pPr>
        <w:pStyle w:val="19"/>
        <w:numPr>
          <w:ilvl w:val="0"/>
          <w:numId w:val="0"/>
        </w:numPr>
        <w:tabs>
          <w:tab w:val="left" w:pos="1301"/>
        </w:tabs>
        <w:spacing w:before="0" w:beforeAutospacing="0" w:after="0" w:afterAutospacing="0" w:line="579" w:lineRule="exact"/>
        <w:ind w:left="0" w:leftChars="0" w:right="29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（6）</w:t>
      </w:r>
      <w:r>
        <w:rPr>
          <w:rFonts w:hint="eastAsia" w:ascii="Times New Roman" w:hAnsi="Times New Roman" w:eastAsia="方正仿宋_GBK" w:cs="方正仿宋_GBK"/>
          <w:b w:val="0"/>
          <w:i w:val="0"/>
          <w:spacing w:val="-1"/>
          <w:sz w:val="32"/>
        </w:rPr>
        <w:t>商务履约验收内容：按照本项目</w:t>
      </w:r>
      <w:r>
        <w:rPr>
          <w:rFonts w:hint="eastAsia" w:ascii="Times New Roman" w:hAnsi="Times New Roman" w:eastAsia="方正仿宋_GBK" w:cs="方正仿宋_GBK"/>
          <w:b w:val="0"/>
          <w:i w:val="0"/>
          <w:spacing w:val="-1"/>
          <w:sz w:val="32"/>
          <w:lang w:eastAsia="zh-CN"/>
        </w:rPr>
        <w:t>采购</w:t>
      </w:r>
      <w:r>
        <w:rPr>
          <w:rFonts w:hint="eastAsia" w:ascii="Times New Roman" w:hAnsi="Times New Roman" w:eastAsia="方正仿宋_GBK" w:cs="方正仿宋_GBK"/>
          <w:b w:val="0"/>
          <w:i w:val="0"/>
          <w:spacing w:val="-1"/>
          <w:sz w:val="32"/>
        </w:rPr>
        <w:t>文件中</w:t>
      </w:r>
      <w:r>
        <w:rPr>
          <w:rFonts w:hint="eastAsia" w:ascii="Times New Roman" w:hAnsi="Times New Roman" w:eastAsia="方正仿宋_GBK" w:cs="方正仿宋_GBK"/>
          <w:b w:val="0"/>
          <w:i w:val="0"/>
          <w:sz w:val="32"/>
        </w:rPr>
        <w:t>“商务要求”及中标单位投标文件进行验收。</w:t>
      </w:r>
    </w:p>
    <w:p w14:paraId="1182EAC5">
      <w:pPr>
        <w:pStyle w:val="19"/>
        <w:numPr>
          <w:ilvl w:val="0"/>
          <w:numId w:val="0"/>
        </w:numPr>
        <w:tabs>
          <w:tab w:val="left" w:pos="1301"/>
        </w:tabs>
        <w:spacing w:before="0" w:beforeAutospacing="0" w:after="0" w:afterAutospacing="0" w:line="579" w:lineRule="exact"/>
        <w:ind w:left="0" w:leftChars="0" w:right="11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（7）</w:t>
      </w:r>
      <w:r>
        <w:rPr>
          <w:rFonts w:hint="eastAsia" w:ascii="Times New Roman" w:hAnsi="Times New Roman" w:eastAsia="方正仿宋_GBK" w:cs="方正仿宋_GBK"/>
          <w:b w:val="0"/>
          <w:i w:val="0"/>
          <w:sz w:val="32"/>
        </w:rPr>
        <w:t>履约验收标准：严格按照《财政部关于进一步加强政府采购需求和履</w:t>
      </w:r>
      <w:r>
        <w:rPr>
          <w:rFonts w:hint="eastAsia" w:ascii="Times New Roman" w:hAnsi="Times New Roman" w:eastAsia="方正仿宋_GBK" w:cs="方正仿宋_GBK"/>
          <w:b w:val="0"/>
          <w:i w:val="0"/>
          <w:spacing w:val="-9"/>
          <w:sz w:val="32"/>
        </w:rPr>
        <w:t>约验收管理的指导意见》</w:t>
      </w:r>
      <w:r>
        <w:rPr>
          <w:rFonts w:hint="eastAsia" w:ascii="Times New Roman" w:hAnsi="Times New Roman" w:eastAsia="方正仿宋_GBK" w:cs="方正仿宋_GBK"/>
          <w:b w:val="0"/>
          <w:i w:val="0"/>
          <w:spacing w:val="-3"/>
          <w:sz w:val="32"/>
        </w:rPr>
        <w:t>（财库〔2016</w:t>
      </w:r>
      <w:r>
        <w:rPr>
          <w:rFonts w:hint="eastAsia" w:ascii="Times New Roman" w:hAnsi="Times New Roman" w:eastAsia="方正仿宋_GBK" w:cs="方正仿宋_GBK"/>
          <w:b w:val="0"/>
          <w:i w:val="0"/>
          <w:spacing w:val="-2"/>
          <w:sz w:val="32"/>
        </w:rPr>
        <w:t>〕205号）文件的要求及</w:t>
      </w:r>
      <w:r>
        <w:rPr>
          <w:rFonts w:hint="eastAsia" w:ascii="Times New Roman" w:hAnsi="Times New Roman" w:eastAsia="方正仿宋_GBK" w:cs="方正仿宋_GBK"/>
          <w:b w:val="0"/>
          <w:i w:val="0"/>
          <w:spacing w:val="-2"/>
          <w:sz w:val="32"/>
          <w:lang w:eastAsia="zh-CN"/>
        </w:rPr>
        <w:t>采购</w:t>
      </w:r>
      <w:r>
        <w:rPr>
          <w:rFonts w:hint="eastAsia" w:ascii="Times New Roman" w:hAnsi="Times New Roman" w:eastAsia="方正仿宋_GBK" w:cs="方正仿宋_GBK"/>
          <w:b w:val="0"/>
          <w:i w:val="0"/>
          <w:spacing w:val="-2"/>
          <w:sz w:val="32"/>
        </w:rPr>
        <w:t>文件的要求、</w:t>
      </w:r>
      <w:r>
        <w:rPr>
          <w:rFonts w:hint="eastAsia" w:ascii="Times New Roman" w:hAnsi="Times New Roman" w:eastAsia="方正仿宋_GBK" w:cs="方正仿宋_GBK"/>
          <w:b w:val="0"/>
          <w:i w:val="0"/>
          <w:sz w:val="32"/>
        </w:rPr>
        <w:t>中标单位的投标文件及承诺以及合同约定标准进行验收。</w:t>
      </w:r>
    </w:p>
    <w:p w14:paraId="4ED1A577">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注：</w:t>
      </w:r>
      <w:r>
        <w:rPr>
          <w:rFonts w:hint="eastAsia" w:ascii="Times New Roman" w:hAnsi="Times New Roman" w:eastAsia="方正仿宋_GBK" w:cs="方正仿宋_GBK"/>
          <w:b w:val="0"/>
          <w:i w:val="0"/>
          <w:spacing w:val="-1"/>
          <w:sz w:val="32"/>
        </w:rPr>
        <w:t>项目验收时，成交供应商须按照《软件系统验收规范》</w:t>
      </w:r>
      <w:r>
        <w:rPr>
          <w:rFonts w:hint="eastAsia" w:ascii="Times New Roman" w:hAnsi="Times New Roman" w:eastAsia="方正仿宋_GBK" w:cs="方正仿宋_GBK"/>
          <w:b w:val="0"/>
          <w:i w:val="0"/>
          <w:sz w:val="32"/>
        </w:rPr>
        <w:t>（GB/T28035-2011）</w:t>
      </w:r>
      <w:r>
        <w:rPr>
          <w:rFonts w:hint="eastAsia" w:ascii="Times New Roman" w:hAnsi="Times New Roman" w:eastAsia="方正仿宋_GBK" w:cs="方正仿宋_GBK"/>
          <w:b w:val="0"/>
          <w:i w:val="0"/>
          <w:spacing w:val="-1"/>
          <w:sz w:val="32"/>
        </w:rPr>
        <w:t>提交完整的系统开发源代码</w:t>
      </w:r>
      <w:r>
        <w:rPr>
          <w:rFonts w:hint="eastAsia" w:ascii="Times New Roman" w:hAnsi="Times New Roman" w:eastAsia="方正仿宋_GBK" w:cs="方正仿宋_GBK"/>
          <w:b w:val="0"/>
          <w:i w:val="0"/>
          <w:sz w:val="32"/>
        </w:rPr>
        <w:t>（非核心算法的定制开发源代码）、系统需求规格说</w:t>
      </w:r>
      <w:r>
        <w:rPr>
          <w:rFonts w:hint="eastAsia" w:ascii="Times New Roman" w:hAnsi="Times New Roman" w:eastAsia="方正仿宋_GBK" w:cs="方正仿宋_GBK"/>
          <w:b w:val="0"/>
          <w:i w:val="0"/>
          <w:spacing w:val="-4"/>
          <w:sz w:val="32"/>
        </w:rPr>
        <w:t>明书、系统开发测试报告等项目相关文档，并依据</w:t>
      </w:r>
      <w:r>
        <w:rPr>
          <w:rFonts w:hint="eastAsia" w:ascii="Times New Roman" w:hAnsi="Times New Roman" w:eastAsia="方正仿宋_GBK" w:cs="方正仿宋_GBK"/>
          <w:b w:val="0"/>
          <w:i w:val="0"/>
          <w:spacing w:val="-1"/>
          <w:sz w:val="32"/>
        </w:rPr>
        <w:t>GB∕T36344-2018《信息技</w:t>
      </w:r>
      <w:r>
        <w:rPr>
          <w:rFonts w:hint="eastAsia" w:ascii="Times New Roman" w:hAnsi="Times New Roman" w:eastAsia="方正仿宋_GBK" w:cs="方正仿宋_GBK"/>
          <w:b w:val="0"/>
          <w:i w:val="0"/>
          <w:spacing w:val="-5"/>
          <w:sz w:val="32"/>
        </w:rPr>
        <w:t>术数据质量评价指标》要求，由具有</w:t>
      </w:r>
      <w:r>
        <w:rPr>
          <w:rFonts w:hint="eastAsia" w:ascii="Times New Roman" w:hAnsi="Times New Roman" w:eastAsia="方正仿宋_GBK" w:cs="方正仿宋_GBK"/>
          <w:b w:val="0"/>
          <w:i w:val="0"/>
          <w:sz w:val="32"/>
        </w:rPr>
        <w:t>CMA</w:t>
      </w:r>
      <w:r>
        <w:rPr>
          <w:rFonts w:hint="eastAsia" w:ascii="Times New Roman" w:hAnsi="Times New Roman" w:eastAsia="方正仿宋_GBK" w:cs="方正仿宋_GBK"/>
          <w:b w:val="0"/>
          <w:i w:val="0"/>
          <w:spacing w:val="-20"/>
          <w:sz w:val="32"/>
        </w:rPr>
        <w:t>或者</w:t>
      </w:r>
      <w:r>
        <w:rPr>
          <w:rFonts w:hint="eastAsia" w:ascii="Times New Roman" w:hAnsi="Times New Roman" w:eastAsia="方正仿宋_GBK" w:cs="方正仿宋_GBK"/>
          <w:b w:val="0"/>
          <w:i w:val="0"/>
          <w:sz w:val="32"/>
        </w:rPr>
        <w:t>CNAS资质（专业为电子信息）的机构出具本项目数据质量测评报告。</w:t>
      </w:r>
    </w:p>
    <w:p w14:paraId="2338F3F2">
      <w:pPr>
        <w:pStyle w:val="11"/>
        <w:spacing w:before="0" w:beforeAutospacing="0" w:after="0" w:afterAutospacing="0" w:line="579" w:lineRule="exact"/>
        <w:ind w:left="0" w:leftChars="0" w:right="237" w:rightChars="0" w:firstLine="62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5"/>
          <w:sz w:val="32"/>
        </w:rPr>
        <w:t>若业主方需要对本项目涉及的定制软件进行软件著作权登记，中标供应商应</w:t>
      </w:r>
      <w:r>
        <w:rPr>
          <w:rFonts w:hint="eastAsia" w:ascii="Times New Roman" w:hAnsi="Times New Roman" w:eastAsia="方正仿宋_GBK" w:cs="方正仿宋_GBK"/>
          <w:b w:val="0"/>
          <w:i w:val="0"/>
          <w:sz w:val="32"/>
        </w:rPr>
        <w:t>提供相应材料并配合登记。</w:t>
      </w:r>
    </w:p>
    <w:p w14:paraId="39FCD560">
      <w:pPr>
        <w:pStyle w:val="11"/>
        <w:spacing w:before="7"/>
        <w:ind w:left="0"/>
        <w:rPr>
          <w:sz w:val="19"/>
        </w:rPr>
      </w:pPr>
    </w:p>
    <w:p w14:paraId="13A3FE5A">
      <w:pPr>
        <w:pStyle w:val="2"/>
        <w:spacing w:before="0" w:beforeAutospacing="0" w:after="0" w:afterAutospacing="0" w:line="579" w:lineRule="exact"/>
        <w:ind w:left="0" w:leftChars="0" w:rightChars="0" w:firstLine="640" w:firstLineChars="200"/>
        <w:jc w:val="left"/>
        <w:rPr>
          <w:rFonts w:hint="eastAsia" w:ascii="Times New Roman" w:hAnsi="Times New Roman" w:eastAsia="方正黑体_GBK" w:cs="方正黑体_GBK"/>
          <w:b w:val="0"/>
          <w:i w:val="0"/>
          <w:sz w:val="32"/>
        </w:rPr>
      </w:pPr>
      <w:bookmarkStart w:id="35" w:name="_Toc19506"/>
      <w:r>
        <w:rPr>
          <w:rFonts w:hint="eastAsia" w:ascii="Times New Roman" w:hAnsi="Times New Roman" w:eastAsia="方正黑体_GBK" w:cs="方正黑体_GBK"/>
          <w:b w:val="0"/>
          <w:i w:val="0"/>
          <w:sz w:val="32"/>
        </w:rPr>
        <w:t>四、其他要求</w:t>
      </w:r>
      <w:bookmarkEnd w:id="35"/>
    </w:p>
    <w:p w14:paraId="7895A175">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1、人员要求：供应商须为本项目配置专门的技术服务团队，其中至少包含1名项目负责人，1名技术负责人及其他相关工作人员。</w:t>
      </w:r>
    </w:p>
    <w:p w14:paraId="0A0A60B3">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i w:val="0"/>
          <w:sz w:val="32"/>
        </w:rPr>
      </w:pPr>
      <w:bookmarkStart w:id="36" w:name="_Toc18699"/>
      <w:r>
        <w:rPr>
          <w:rFonts w:hint="eastAsia" w:ascii="Times New Roman" w:hAnsi="Times New Roman" w:eastAsia="方正仿宋_GBK" w:cs="方正仿宋_GBK"/>
          <w:b w:val="0"/>
          <w:i w:val="0"/>
          <w:sz w:val="32"/>
        </w:rPr>
        <w:t>2、供应商自行配置项目履约所必需的相关设施设备。</w:t>
      </w:r>
      <w:bookmarkEnd w:id="36"/>
    </w:p>
    <w:p w14:paraId="10637A95">
      <w:pPr>
        <w:pStyle w:val="11"/>
        <w:spacing w:before="0" w:beforeAutospacing="0" w:after="0" w:afterAutospacing="0" w:line="579" w:lineRule="exact"/>
        <w:ind w:left="0" w:leftChars="0" w:right="265"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3</w:t>
      </w:r>
      <w:r>
        <w:rPr>
          <w:rFonts w:hint="eastAsia" w:ascii="Times New Roman" w:hAnsi="Times New Roman" w:eastAsia="方正仿宋_GBK" w:cs="方正仿宋_GBK"/>
          <w:b w:val="0"/>
          <w:i w:val="0"/>
          <w:spacing w:val="-2"/>
          <w:sz w:val="32"/>
        </w:rPr>
        <w:t>、供应商应提供项目技术方案，并根据“二、技术服务内容及要求</w:t>
      </w:r>
      <w:r>
        <w:rPr>
          <w:rFonts w:hint="eastAsia" w:ascii="Times New Roman" w:hAnsi="Times New Roman" w:eastAsia="方正仿宋_GBK" w:cs="方正仿宋_GBK"/>
          <w:b w:val="0"/>
          <w:i w:val="0"/>
          <w:spacing w:val="-1"/>
          <w:sz w:val="32"/>
        </w:rPr>
        <w:t>提供</w:t>
      </w:r>
      <w:r>
        <w:rPr>
          <w:rFonts w:hint="eastAsia" w:ascii="Times New Roman" w:hAnsi="Times New Roman" w:eastAsia="方正仿宋_GBK" w:cs="方正仿宋_GBK"/>
          <w:b w:val="0"/>
          <w:i w:val="0"/>
          <w:sz w:val="32"/>
        </w:rPr>
        <w:t>星报传媒</w:t>
      </w:r>
      <w:r>
        <w:rPr>
          <w:rFonts w:hint="eastAsia" w:ascii="Times New Roman" w:hAnsi="Times New Roman" w:eastAsia="方正仿宋_GBK" w:cs="方正仿宋_GBK"/>
          <w:b w:val="0"/>
          <w:i w:val="0"/>
          <w:sz w:val="32"/>
          <w:lang w:eastAsia="zh-CN"/>
        </w:rPr>
        <w:t>“图片安徽云平台”升级改造</w:t>
      </w:r>
      <w:r>
        <w:rPr>
          <w:rFonts w:hint="eastAsia" w:ascii="Times New Roman" w:hAnsi="Times New Roman" w:eastAsia="方正仿宋_GBK" w:cs="方正仿宋_GBK"/>
          <w:b w:val="0"/>
          <w:i w:val="0"/>
          <w:sz w:val="32"/>
        </w:rPr>
        <w:t>方案。</w:t>
      </w:r>
    </w:p>
    <w:p w14:paraId="1A8CC7EA">
      <w:pPr>
        <w:pStyle w:val="11"/>
        <w:spacing w:before="0" w:beforeAutospacing="0" w:after="0" w:afterAutospacing="0" w:line="579" w:lineRule="exact"/>
        <w:ind w:left="0" w:leftChars="0" w:right="23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4、保密要求：供应商及其服务人员对项目实施过程中所了解的资料、数据</w:t>
      </w:r>
      <w:r>
        <w:rPr>
          <w:rFonts w:hint="eastAsia" w:ascii="Times New Roman" w:hAnsi="Times New Roman" w:eastAsia="方正仿宋_GBK" w:cs="方正仿宋_GBK"/>
          <w:b w:val="0"/>
          <w:i w:val="0"/>
          <w:spacing w:val="-7"/>
          <w:sz w:val="32"/>
        </w:rPr>
        <w:t>及最终成果必须严格履行保密义务。涉及保密事项的严格按照国家保密有关规定</w:t>
      </w:r>
      <w:r>
        <w:rPr>
          <w:rFonts w:hint="eastAsia" w:ascii="Times New Roman" w:hAnsi="Times New Roman" w:eastAsia="方正仿宋_GBK" w:cs="方正仿宋_GBK"/>
          <w:b w:val="0"/>
          <w:i w:val="0"/>
          <w:spacing w:val="-3"/>
          <w:sz w:val="32"/>
        </w:rPr>
        <w:t>执行，供应商应对本项目成果进行严格保密并制定相应保密措施，供应商未经采</w:t>
      </w:r>
      <w:r>
        <w:rPr>
          <w:rFonts w:hint="eastAsia" w:ascii="Times New Roman" w:hAnsi="Times New Roman" w:eastAsia="方正仿宋_GBK" w:cs="方正仿宋_GBK"/>
          <w:b w:val="0"/>
          <w:i w:val="0"/>
          <w:sz w:val="32"/>
        </w:rPr>
        <w:t>购人许可，不得泄露和转用相关资料。</w:t>
      </w:r>
    </w:p>
    <w:p w14:paraId="557E2459">
      <w:pPr>
        <w:pStyle w:val="11"/>
        <w:spacing w:before="0" w:beforeAutospacing="0" w:after="0" w:afterAutospacing="0" w:line="579" w:lineRule="exact"/>
        <w:ind w:left="0" w:leftChars="0" w:right="237"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5、知识产权要求：供应商须保证在本项目使用的任何服务和产品</w:t>
      </w:r>
      <w:r>
        <w:rPr>
          <w:rFonts w:hint="eastAsia" w:ascii="Times New Roman" w:hAnsi="Times New Roman" w:eastAsia="方正仿宋_GBK" w:cs="方正仿宋_GBK"/>
          <w:b w:val="0"/>
          <w:i w:val="0"/>
          <w:sz w:val="32"/>
        </w:rPr>
        <w:t>(包括部分使用)时，不会产生因第三方提出侵犯其专利权、商标权或其它知识产权而引</w:t>
      </w:r>
      <w:r>
        <w:rPr>
          <w:rFonts w:hint="eastAsia" w:ascii="Times New Roman" w:hAnsi="Times New Roman" w:eastAsia="方正仿宋_GBK" w:cs="方正仿宋_GBK"/>
          <w:b w:val="0"/>
          <w:i w:val="0"/>
          <w:spacing w:val="-3"/>
          <w:sz w:val="32"/>
        </w:rPr>
        <w:t>起的法律和经济纠纷，如因知识产权而引起法律和经济纠纷，由供应商承担所有</w:t>
      </w:r>
      <w:r>
        <w:rPr>
          <w:rFonts w:hint="eastAsia" w:ascii="Times New Roman" w:hAnsi="Times New Roman" w:eastAsia="方正仿宋_GBK" w:cs="方正仿宋_GBK"/>
          <w:b w:val="0"/>
          <w:i w:val="0"/>
          <w:sz w:val="32"/>
        </w:rPr>
        <w:t>相关责任。</w:t>
      </w:r>
    </w:p>
    <w:p w14:paraId="4ED2E830">
      <w:pPr>
        <w:pStyle w:val="11"/>
        <w:spacing w:before="0" w:beforeAutospacing="0" w:after="0" w:afterAutospacing="0" w:line="579" w:lineRule="exact"/>
        <w:ind w:left="0" w:leftChars="0" w:right="295"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6、安全要求：项目实施过程中由供应商或其工作人员过失造成的一切安</w:t>
      </w:r>
      <w:r>
        <w:rPr>
          <w:rFonts w:hint="eastAsia" w:ascii="Times New Roman" w:hAnsi="Times New Roman" w:eastAsia="方正仿宋_GBK" w:cs="方正仿宋_GBK"/>
          <w:b w:val="0"/>
          <w:i w:val="0"/>
          <w:sz w:val="32"/>
        </w:rPr>
        <w:t>全责任(包括但不限于生产安全、数据安全等)由供应商承担。</w:t>
      </w:r>
    </w:p>
    <w:p w14:paraId="16C46277">
      <w:pPr>
        <w:pStyle w:val="11"/>
        <w:spacing w:before="0" w:beforeAutospacing="0" w:after="0" w:afterAutospacing="0" w:line="579" w:lineRule="exact"/>
        <w:ind w:left="0" w:leftChars="0" w:rightChars="0" w:firstLine="640" w:firstLineChars="200"/>
        <w:jc w:val="both"/>
        <w:outlineLvl w:val="2"/>
        <w:rPr>
          <w:rFonts w:hint="eastAsia" w:ascii="Times New Roman" w:hAnsi="Times New Roman" w:eastAsia="方正仿宋_GBK" w:cs="方正仿宋_GBK"/>
          <w:b w:val="0"/>
          <w:i w:val="0"/>
          <w:sz w:val="32"/>
        </w:rPr>
      </w:pPr>
      <w:bookmarkStart w:id="37" w:name="_Toc17030"/>
      <w:r>
        <w:rPr>
          <w:rFonts w:hint="eastAsia" w:ascii="Times New Roman" w:hAnsi="Times New Roman" w:eastAsia="方正仿宋_GBK" w:cs="方正仿宋_GBK"/>
          <w:b w:val="0"/>
          <w:i w:val="0"/>
          <w:sz w:val="32"/>
        </w:rPr>
        <w:t>7、系统运维及售后服务：</w:t>
      </w:r>
      <w:bookmarkEnd w:id="37"/>
    </w:p>
    <w:p w14:paraId="00F12E88">
      <w:pPr>
        <w:pStyle w:val="19"/>
        <w:numPr>
          <w:ilvl w:val="0"/>
          <w:numId w:val="0"/>
        </w:numPr>
        <w:tabs>
          <w:tab w:val="left" w:pos="1301"/>
        </w:tabs>
        <w:spacing w:before="0" w:beforeAutospacing="0" w:after="0" w:afterAutospacing="0" w:line="579" w:lineRule="exact"/>
        <w:ind w:left="0" w:leftChars="0" w:right="265" w:rightChars="0" w:firstLine="636"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lang w:eastAsia="zh-CN"/>
        </w:rPr>
        <w:t>（</w:t>
      </w:r>
      <w:r>
        <w:rPr>
          <w:rFonts w:hint="eastAsia" w:ascii="Times New Roman" w:hAnsi="Times New Roman" w:eastAsia="方正仿宋_GBK" w:cs="方正仿宋_GBK"/>
          <w:b w:val="0"/>
          <w:i w:val="0"/>
          <w:spacing w:val="-1"/>
          <w:sz w:val="32"/>
          <w:lang w:val="en-US" w:eastAsia="zh-CN"/>
        </w:rPr>
        <w:t>1</w:t>
      </w:r>
      <w:r>
        <w:rPr>
          <w:rFonts w:hint="eastAsia" w:ascii="Times New Roman" w:hAnsi="Times New Roman" w:eastAsia="方正仿宋_GBK" w:cs="方正仿宋_GBK"/>
          <w:b w:val="0"/>
          <w:i w:val="0"/>
          <w:spacing w:val="-1"/>
          <w:sz w:val="32"/>
          <w:lang w:eastAsia="zh-CN"/>
        </w:rPr>
        <w:t>）</w:t>
      </w:r>
      <w:r>
        <w:rPr>
          <w:rFonts w:hint="eastAsia" w:ascii="Times New Roman" w:hAnsi="Times New Roman" w:eastAsia="方正仿宋_GBK" w:cs="方正仿宋_GBK"/>
          <w:b w:val="0"/>
          <w:i w:val="0"/>
          <w:spacing w:val="-1"/>
          <w:sz w:val="32"/>
        </w:rPr>
        <w:t>项目建成后由中标供应商须提供</w:t>
      </w:r>
      <w:r>
        <w:rPr>
          <w:rFonts w:hint="eastAsia" w:ascii="Times New Roman" w:hAnsi="Times New Roman" w:eastAsia="方正仿宋_GBK" w:cs="方正仿宋_GBK"/>
          <w:b w:val="0"/>
          <w:i w:val="0"/>
          <w:spacing w:val="-1"/>
          <w:sz w:val="32"/>
          <w:lang w:eastAsia="zh-CN"/>
        </w:rPr>
        <w:t>三</w:t>
      </w:r>
      <w:r>
        <w:rPr>
          <w:rFonts w:hint="eastAsia" w:ascii="Times New Roman" w:hAnsi="Times New Roman" w:eastAsia="方正仿宋_GBK" w:cs="方正仿宋_GBK"/>
          <w:b w:val="0"/>
          <w:i w:val="0"/>
          <w:spacing w:val="-1"/>
          <w:sz w:val="32"/>
        </w:rPr>
        <w:t>年免费运维，运维服务期自项目通</w:t>
      </w:r>
      <w:r>
        <w:rPr>
          <w:rFonts w:hint="eastAsia" w:ascii="Times New Roman" w:hAnsi="Times New Roman" w:eastAsia="方正仿宋_GBK" w:cs="方正仿宋_GBK"/>
          <w:b w:val="0"/>
          <w:i w:val="0"/>
          <w:sz w:val="32"/>
        </w:rPr>
        <w:t>过验收后开始计算。</w:t>
      </w:r>
    </w:p>
    <w:p w14:paraId="6753CABF">
      <w:pPr>
        <w:pStyle w:val="19"/>
        <w:numPr>
          <w:ilvl w:val="0"/>
          <w:numId w:val="0"/>
        </w:numPr>
        <w:tabs>
          <w:tab w:val="left" w:pos="1301"/>
        </w:tabs>
        <w:spacing w:before="0" w:beforeAutospacing="0" w:after="0" w:afterAutospacing="0" w:line="579" w:lineRule="exact"/>
        <w:ind w:left="0" w:leftChars="0" w:right="23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（2）</w:t>
      </w:r>
      <w:r>
        <w:rPr>
          <w:rFonts w:hint="eastAsia" w:ascii="Times New Roman" w:hAnsi="Times New Roman" w:eastAsia="方正仿宋_GBK" w:cs="方正仿宋_GBK"/>
          <w:b w:val="0"/>
          <w:i w:val="0"/>
          <w:spacing w:val="-7"/>
          <w:sz w:val="32"/>
        </w:rPr>
        <w:t>服务期内，保证其系统可用率不低于</w:t>
      </w:r>
      <w:r>
        <w:rPr>
          <w:rFonts w:hint="eastAsia" w:ascii="Times New Roman" w:hAnsi="Times New Roman" w:eastAsia="方正仿宋_GBK" w:cs="方正仿宋_GBK"/>
          <w:b w:val="0"/>
          <w:i w:val="0"/>
          <w:spacing w:val="-3"/>
          <w:sz w:val="32"/>
        </w:rPr>
        <w:t>9</w:t>
      </w:r>
      <w:r>
        <w:rPr>
          <w:rFonts w:hint="eastAsia" w:ascii="Times New Roman" w:hAnsi="Times New Roman" w:eastAsia="方正仿宋_GBK" w:cs="方正仿宋_GBK"/>
          <w:b w:val="0"/>
          <w:i w:val="0"/>
          <w:spacing w:val="-3"/>
          <w:sz w:val="32"/>
          <w:lang w:val="en-US" w:eastAsia="zh-CN"/>
        </w:rPr>
        <w:t>5</w:t>
      </w:r>
      <w:r>
        <w:rPr>
          <w:rFonts w:hint="eastAsia" w:ascii="Times New Roman" w:hAnsi="Times New Roman" w:eastAsia="方正仿宋_GBK" w:cs="方正仿宋_GBK"/>
          <w:b w:val="0"/>
          <w:i w:val="0"/>
          <w:spacing w:val="-3"/>
          <w:sz w:val="32"/>
        </w:rPr>
        <w:t>%。（</w:t>
      </w:r>
      <w:r>
        <w:rPr>
          <w:rFonts w:hint="eastAsia" w:ascii="Times New Roman" w:hAnsi="Times New Roman" w:eastAsia="方正仿宋_GBK" w:cs="方正仿宋_GBK"/>
          <w:b w:val="0"/>
          <w:i w:val="0"/>
          <w:spacing w:val="-2"/>
          <w:sz w:val="32"/>
        </w:rPr>
        <w:t>注：系统可用率=1-季度</w:t>
      </w:r>
      <w:r>
        <w:rPr>
          <w:rFonts w:hint="eastAsia" w:ascii="Times New Roman" w:hAnsi="Times New Roman" w:eastAsia="方正仿宋_GBK" w:cs="方正仿宋_GBK"/>
          <w:b w:val="0"/>
          <w:i w:val="0"/>
          <w:sz w:val="32"/>
        </w:rPr>
        <w:t>异常宕机小时数/季度小时数*100%）。</w:t>
      </w:r>
    </w:p>
    <w:p w14:paraId="1E75B7CF">
      <w:pPr>
        <w:pStyle w:val="19"/>
        <w:numPr>
          <w:ilvl w:val="0"/>
          <w:numId w:val="0"/>
        </w:numPr>
        <w:tabs>
          <w:tab w:val="left" w:pos="1301"/>
        </w:tabs>
        <w:spacing w:before="0" w:beforeAutospacing="0" w:after="0" w:afterAutospacing="0" w:line="579" w:lineRule="exact"/>
        <w:ind w:left="0" w:leftChars="0" w:right="23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（3）</w:t>
      </w:r>
      <w:r>
        <w:rPr>
          <w:rFonts w:hint="eastAsia" w:ascii="Times New Roman" w:hAnsi="Times New Roman" w:eastAsia="方正仿宋_GBK" w:cs="方正仿宋_GBK"/>
          <w:b w:val="0"/>
          <w:i w:val="0"/>
          <w:spacing w:val="-22"/>
          <w:sz w:val="32"/>
        </w:rPr>
        <w:t>提供</w:t>
      </w:r>
      <w:r>
        <w:rPr>
          <w:rFonts w:hint="eastAsia" w:ascii="Times New Roman" w:hAnsi="Times New Roman" w:eastAsia="方正仿宋_GBK" w:cs="方正仿宋_GBK"/>
          <w:b w:val="0"/>
          <w:i w:val="0"/>
          <w:spacing w:val="-2"/>
          <w:sz w:val="32"/>
        </w:rPr>
        <w:t>7*24</w:t>
      </w:r>
      <w:r>
        <w:rPr>
          <w:rFonts w:hint="eastAsia" w:ascii="Times New Roman" w:hAnsi="Times New Roman" w:eastAsia="方正仿宋_GBK" w:cs="方正仿宋_GBK"/>
          <w:b w:val="0"/>
          <w:i w:val="0"/>
          <w:spacing w:val="-5"/>
          <w:sz w:val="32"/>
        </w:rPr>
        <w:t>小时售后服务，在接到采购人维保申请时，中标人</w:t>
      </w:r>
      <w:r>
        <w:rPr>
          <w:rFonts w:hint="eastAsia" w:ascii="Times New Roman" w:hAnsi="Times New Roman" w:eastAsia="方正仿宋_GBK" w:cs="方正仿宋_GBK"/>
          <w:b w:val="0"/>
          <w:i w:val="0"/>
          <w:spacing w:val="-2"/>
          <w:sz w:val="32"/>
        </w:rPr>
        <w:t>2小时</w:t>
      </w:r>
      <w:r>
        <w:rPr>
          <w:rFonts w:hint="eastAsia" w:ascii="Times New Roman" w:hAnsi="Times New Roman" w:eastAsia="方正仿宋_GBK" w:cs="方正仿宋_GBK"/>
          <w:b w:val="0"/>
          <w:i w:val="0"/>
          <w:spacing w:val="-4"/>
          <w:sz w:val="32"/>
        </w:rPr>
        <w:t>内响应，故障恢复时间：一般故障小于等于</w:t>
      </w:r>
      <w:r>
        <w:rPr>
          <w:rFonts w:hint="eastAsia" w:ascii="Times New Roman" w:hAnsi="Times New Roman" w:eastAsia="方正仿宋_GBK" w:cs="方正仿宋_GBK"/>
          <w:b w:val="0"/>
          <w:i w:val="0"/>
          <w:sz w:val="32"/>
        </w:rPr>
        <w:t>2</w:t>
      </w:r>
      <w:r>
        <w:rPr>
          <w:rFonts w:hint="eastAsia" w:ascii="Times New Roman" w:hAnsi="Times New Roman" w:eastAsia="方正仿宋_GBK" w:cs="方正仿宋_GBK"/>
          <w:b w:val="0"/>
          <w:i w:val="0"/>
          <w:spacing w:val="-5"/>
          <w:sz w:val="32"/>
        </w:rPr>
        <w:t>小时，重大故障小于等于</w:t>
      </w:r>
      <w:r>
        <w:rPr>
          <w:rFonts w:hint="eastAsia" w:ascii="Times New Roman" w:hAnsi="Times New Roman" w:eastAsia="方正仿宋_GBK" w:cs="方正仿宋_GBK"/>
          <w:b w:val="0"/>
          <w:i w:val="0"/>
          <w:sz w:val="32"/>
        </w:rPr>
        <w:t>6小时。</w:t>
      </w:r>
    </w:p>
    <w:p w14:paraId="2B2EFE03">
      <w:pPr>
        <w:pStyle w:val="19"/>
        <w:numPr>
          <w:ilvl w:val="0"/>
          <w:numId w:val="0"/>
        </w:numPr>
        <w:tabs>
          <w:tab w:val="left" w:pos="1301"/>
        </w:tabs>
        <w:spacing w:before="0" w:beforeAutospacing="0" w:after="0" w:afterAutospacing="0" w:line="579" w:lineRule="exact"/>
        <w:ind w:left="0" w:leftChars="0" w:right="265"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（4）</w:t>
      </w:r>
      <w:r>
        <w:rPr>
          <w:rFonts w:hint="eastAsia" w:ascii="Times New Roman" w:hAnsi="Times New Roman" w:eastAsia="方正仿宋_GBK" w:cs="方正仿宋_GBK"/>
          <w:b w:val="0"/>
          <w:i w:val="0"/>
          <w:spacing w:val="-1"/>
          <w:sz w:val="32"/>
        </w:rPr>
        <w:t>提供完整的系统平台配套的产品资料，包括系统安装使用手册、系统</w:t>
      </w:r>
      <w:r>
        <w:rPr>
          <w:rFonts w:hint="eastAsia" w:ascii="Times New Roman" w:hAnsi="Times New Roman" w:eastAsia="方正仿宋_GBK" w:cs="方正仿宋_GBK"/>
          <w:b w:val="0"/>
          <w:i w:val="0"/>
          <w:sz w:val="32"/>
        </w:rPr>
        <w:t>功能模块说明书、用户使用手册、帮助文档。</w:t>
      </w:r>
    </w:p>
    <w:p w14:paraId="00CBC6FA">
      <w:pPr>
        <w:pStyle w:val="19"/>
        <w:numPr>
          <w:ilvl w:val="0"/>
          <w:numId w:val="0"/>
        </w:numPr>
        <w:tabs>
          <w:tab w:val="left" w:pos="1301"/>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szCs w:val="22"/>
          <w:lang w:val="en-US" w:eastAsia="zh-CN" w:bidi="ar-SA"/>
        </w:rPr>
        <w:t>（5）</w:t>
      </w:r>
      <w:r>
        <w:rPr>
          <w:rFonts w:hint="eastAsia" w:ascii="Times New Roman" w:hAnsi="Times New Roman" w:eastAsia="方正仿宋_GBK" w:cs="方正仿宋_GBK"/>
          <w:b w:val="0"/>
          <w:i w:val="0"/>
          <w:sz w:val="32"/>
        </w:rPr>
        <w:t>供应商应针对本项目制定售后服务保障及项目支撑响应方案。</w:t>
      </w:r>
    </w:p>
    <w:p w14:paraId="4C670D7C">
      <w:pPr>
        <w:pStyle w:val="11"/>
        <w:spacing w:before="0" w:beforeAutospacing="0" w:after="0" w:afterAutospacing="0" w:line="579" w:lineRule="exact"/>
        <w:ind w:left="0" w:leftChars="0" w:right="121"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注：本章“商务要求”和“其他要求”中条款为本项目实质性要求，供应商须完全满足并单独提供承诺函并加盖供应商单位公章，否则做无效响应处理。</w:t>
      </w:r>
    </w:p>
    <w:p w14:paraId="3201212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Chars="0" w:firstLine="640" w:firstLineChars="200"/>
        <w:jc w:val="both"/>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br w:type="page"/>
      </w:r>
    </w:p>
    <w:p w14:paraId="7D697596">
      <w:pPr>
        <w:pStyle w:val="11"/>
        <w:spacing w:before="10"/>
        <w:rPr>
          <w:rFonts w:ascii="Microsoft YaHei UI"/>
          <w:b/>
          <w:sz w:val="6"/>
        </w:rPr>
      </w:pPr>
    </w:p>
    <w:p w14:paraId="5F515CB7">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outlineLvl w:val="0"/>
      </w:pPr>
      <w:bookmarkStart w:id="38" w:name="_Toc21045"/>
      <w:r>
        <w:rPr>
          <w:spacing w:val="2"/>
        </w:rPr>
        <w:t>第</w:t>
      </w:r>
      <w:r>
        <w:rPr>
          <w:rFonts w:hint="eastAsia"/>
          <w:spacing w:val="2"/>
          <w:lang w:val="en-US" w:eastAsia="zh-CN"/>
        </w:rPr>
        <w:t>三</w:t>
      </w:r>
      <w:r>
        <w:rPr>
          <w:spacing w:val="2"/>
        </w:rPr>
        <w:t>章评标办法及评分规则</w:t>
      </w:r>
      <w:bookmarkEnd w:id="38"/>
    </w:p>
    <w:p w14:paraId="7CF2C5D5">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ascii="Microsoft YaHei UI"/>
          <w:b/>
          <w:sz w:val="30"/>
        </w:rPr>
      </w:pPr>
      <w:r>
        <w:rPr>
          <w:rFonts w:hint="eastAsia" w:ascii="Times New Roman" w:hAnsi="Times New Roman" w:eastAsia="方正黑体_GBK" w:cs="方正黑体_GBK"/>
          <w:b w:val="0"/>
          <w:i w:val="0"/>
          <w:sz w:val="32"/>
        </w:rPr>
        <w:t>综合评分法</w:t>
      </w:r>
    </w:p>
    <w:p w14:paraId="79A57FDF">
      <w:pPr>
        <w:pStyle w:val="8"/>
        <w:numPr>
          <w:ilvl w:val="1"/>
          <w:numId w:val="0"/>
        </w:numPr>
        <w:tabs>
          <w:tab w:val="left" w:pos="881"/>
        </w:tabs>
        <w:spacing w:before="0" w:beforeAutospacing="0" w:after="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i w:val="0"/>
          <w:sz w:val="32"/>
        </w:rPr>
      </w:pPr>
      <w:bookmarkStart w:id="39" w:name="_Toc2615"/>
      <w:r>
        <w:rPr>
          <w:rFonts w:hint="eastAsia" w:ascii="Times New Roman" w:hAnsi="Times New Roman" w:eastAsia="方正黑体_GBK" w:cs="方正黑体_GBK"/>
          <w:b w:val="0"/>
          <w:bCs/>
          <w:i w:val="0"/>
          <w:w w:val="100"/>
          <w:sz w:val="32"/>
          <w:szCs w:val="22"/>
          <w:lang w:val="en-US" w:eastAsia="zh-CN" w:bidi="ar-SA"/>
        </w:rPr>
        <w:t>1.</w:t>
      </w:r>
      <w:r>
        <w:rPr>
          <w:rFonts w:hint="eastAsia" w:ascii="Times New Roman" w:hAnsi="Times New Roman" w:eastAsia="方正黑体_GBK" w:cs="方正黑体_GBK"/>
          <w:b w:val="0"/>
          <w:i w:val="0"/>
          <w:sz w:val="32"/>
        </w:rPr>
        <w:t>资格审查</w:t>
      </w:r>
      <w:bookmarkEnd w:id="39"/>
    </w:p>
    <w:p w14:paraId="4E6AA15C">
      <w:pPr>
        <w:pStyle w:val="9"/>
        <w:spacing w:before="0" w:beforeAutospacing="0" w:after="0" w:afterAutospacing="0" w:line="579" w:lineRule="exact"/>
        <w:ind w:left="0" w:leftChars="0" w:right="25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采购人对投标人的资格进行审查，审查投标文件是否响应了</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文件的资格要求。当发现投标人或其投标文件存在下列情况之一时，将判定投标人的</w:t>
      </w:r>
      <w:r>
        <w:rPr>
          <w:rFonts w:hint="eastAsia" w:ascii="Times New Roman" w:hAnsi="Times New Roman" w:eastAsia="方正仿宋_GBK" w:cs="方正仿宋_GBK"/>
          <w:b w:val="0"/>
          <w:i w:val="0"/>
          <w:spacing w:val="-3"/>
          <w:sz w:val="32"/>
        </w:rPr>
        <w:t>资格不符合要求，资格审查不通过。通过资格审查的合格投标人不足</w:t>
      </w:r>
      <w:r>
        <w:rPr>
          <w:rFonts w:hint="eastAsia" w:ascii="Times New Roman" w:hAnsi="Times New Roman" w:eastAsia="方正仿宋_GBK" w:cs="方正仿宋_GBK"/>
          <w:b w:val="0"/>
          <w:i w:val="0"/>
          <w:sz w:val="32"/>
        </w:rPr>
        <w:t>3家时，不得评标。</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1738"/>
        <w:gridCol w:w="5711"/>
      </w:tblGrid>
      <w:tr w14:paraId="0701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2699" w:type="dxa"/>
            <w:gridSpan w:val="2"/>
            <w:vAlign w:val="center"/>
          </w:tcPr>
          <w:p w14:paraId="6CBF4F8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审查内容</w:t>
            </w:r>
          </w:p>
        </w:tc>
        <w:tc>
          <w:tcPr>
            <w:tcW w:w="5711" w:type="dxa"/>
            <w:vAlign w:val="center"/>
          </w:tcPr>
          <w:p w14:paraId="1F243FE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审查标准</w:t>
            </w:r>
          </w:p>
        </w:tc>
      </w:tr>
      <w:tr w14:paraId="24BF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61" w:type="dxa"/>
            <w:vMerge w:val="restart"/>
            <w:vAlign w:val="center"/>
          </w:tcPr>
          <w:p w14:paraId="400E49E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资格</w:t>
            </w:r>
            <w:r>
              <w:rPr>
                <w:rFonts w:hint="eastAsia" w:ascii="Times New Roman" w:hAnsi="Times New Roman" w:eastAsia="方正仿宋_GBK" w:cs="方正仿宋_GBK"/>
                <w:b w:val="0"/>
                <w:i w:val="0"/>
                <w:sz w:val="24"/>
                <w:szCs w:val="20"/>
              </w:rPr>
              <w:br w:type="textWrapping"/>
            </w:r>
            <w:r>
              <w:rPr>
                <w:rFonts w:hint="eastAsia" w:ascii="Times New Roman" w:hAnsi="Times New Roman" w:eastAsia="方正仿宋_GBK" w:cs="方正仿宋_GBK"/>
                <w:b w:val="0"/>
                <w:i w:val="0"/>
                <w:sz w:val="24"/>
                <w:szCs w:val="20"/>
              </w:rPr>
              <w:t>审查</w:t>
            </w:r>
          </w:p>
        </w:tc>
        <w:tc>
          <w:tcPr>
            <w:tcW w:w="1738" w:type="dxa"/>
            <w:vAlign w:val="center"/>
          </w:tcPr>
          <w:p w14:paraId="1A72608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营业执照</w:t>
            </w:r>
          </w:p>
        </w:tc>
        <w:tc>
          <w:tcPr>
            <w:tcW w:w="5711" w:type="dxa"/>
            <w:vAlign w:val="center"/>
          </w:tcPr>
          <w:p w14:paraId="1565A9A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未按</w:t>
            </w:r>
            <w:r>
              <w:rPr>
                <w:rFonts w:hint="eastAsia" w:ascii="Times New Roman" w:hAnsi="Times New Roman" w:eastAsia="方正仿宋_GBK" w:cs="方正仿宋_GBK"/>
                <w:b w:val="0"/>
                <w:i w:val="0"/>
                <w:sz w:val="24"/>
                <w:szCs w:val="20"/>
                <w:lang w:eastAsia="zh-CN"/>
              </w:rPr>
              <w:t>采购</w:t>
            </w:r>
            <w:r>
              <w:rPr>
                <w:rFonts w:hint="eastAsia" w:ascii="Times New Roman" w:hAnsi="Times New Roman" w:eastAsia="方正仿宋_GBK" w:cs="方正仿宋_GBK"/>
                <w:b w:val="0"/>
                <w:i w:val="0"/>
                <w:sz w:val="24"/>
                <w:szCs w:val="20"/>
              </w:rPr>
              <w:t>文件要求提供有效的资格信用承诺函又未提供营业执照</w:t>
            </w:r>
          </w:p>
        </w:tc>
      </w:tr>
      <w:tr w14:paraId="031E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1" w:type="dxa"/>
            <w:vMerge w:val="continue"/>
            <w:tcBorders>
              <w:top w:val="nil"/>
            </w:tcBorders>
            <w:vAlign w:val="center"/>
          </w:tcPr>
          <w:p w14:paraId="7A51AFB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6"/>
              </w:rPr>
            </w:pPr>
          </w:p>
        </w:tc>
        <w:tc>
          <w:tcPr>
            <w:tcW w:w="1738" w:type="dxa"/>
            <w:vAlign w:val="center"/>
          </w:tcPr>
          <w:p w14:paraId="03A3E04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资格条件</w:t>
            </w:r>
          </w:p>
        </w:tc>
        <w:tc>
          <w:tcPr>
            <w:tcW w:w="5711" w:type="dxa"/>
            <w:vAlign w:val="center"/>
          </w:tcPr>
          <w:p w14:paraId="0A76A04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不符合</w:t>
            </w:r>
            <w:r>
              <w:rPr>
                <w:rFonts w:hint="eastAsia" w:ascii="Times New Roman" w:hAnsi="Times New Roman" w:eastAsia="方正仿宋_GBK" w:cs="方正仿宋_GBK"/>
                <w:b w:val="0"/>
                <w:i w:val="0"/>
                <w:sz w:val="24"/>
                <w:szCs w:val="20"/>
                <w:lang w:eastAsia="zh-CN"/>
              </w:rPr>
              <w:t>采购</w:t>
            </w:r>
            <w:r>
              <w:rPr>
                <w:rFonts w:hint="eastAsia" w:ascii="Times New Roman" w:hAnsi="Times New Roman" w:eastAsia="方正仿宋_GBK" w:cs="方正仿宋_GBK"/>
                <w:b w:val="0"/>
                <w:i w:val="0"/>
                <w:sz w:val="24"/>
                <w:szCs w:val="20"/>
              </w:rPr>
              <w:t>文件要求</w:t>
            </w:r>
          </w:p>
        </w:tc>
      </w:tr>
      <w:tr w14:paraId="56AB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3" w:hRule="atLeast"/>
          <w:jc w:val="center"/>
        </w:trPr>
        <w:tc>
          <w:tcPr>
            <w:tcW w:w="961" w:type="dxa"/>
            <w:vMerge w:val="continue"/>
            <w:tcBorders>
              <w:top w:val="nil"/>
            </w:tcBorders>
            <w:vAlign w:val="center"/>
          </w:tcPr>
          <w:p w14:paraId="012EB8B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6"/>
              </w:rPr>
            </w:pPr>
          </w:p>
        </w:tc>
        <w:tc>
          <w:tcPr>
            <w:tcW w:w="1738" w:type="dxa"/>
            <w:vAlign w:val="center"/>
          </w:tcPr>
          <w:p w14:paraId="4B3FFF8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信用要求</w:t>
            </w:r>
          </w:p>
        </w:tc>
        <w:tc>
          <w:tcPr>
            <w:tcW w:w="5711" w:type="dxa"/>
            <w:vAlign w:val="center"/>
          </w:tcPr>
          <w:p w14:paraId="26627DB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pacing w:val="-1"/>
                <w:sz w:val="24"/>
                <w:szCs w:val="20"/>
              </w:rPr>
              <w:t>不符合</w:t>
            </w:r>
            <w:r>
              <w:rPr>
                <w:rFonts w:hint="eastAsia" w:ascii="Times New Roman" w:hAnsi="Times New Roman" w:eastAsia="方正仿宋_GBK" w:cs="方正仿宋_GBK"/>
                <w:b w:val="0"/>
                <w:i w:val="0"/>
                <w:spacing w:val="-1"/>
                <w:sz w:val="24"/>
                <w:szCs w:val="20"/>
                <w:lang w:eastAsia="zh-CN"/>
              </w:rPr>
              <w:t>采购</w:t>
            </w:r>
            <w:r>
              <w:rPr>
                <w:rFonts w:hint="eastAsia" w:ascii="Times New Roman" w:hAnsi="Times New Roman" w:eastAsia="方正仿宋_GBK" w:cs="方正仿宋_GBK"/>
                <w:b w:val="0"/>
                <w:i w:val="0"/>
                <w:spacing w:val="-1"/>
                <w:sz w:val="24"/>
                <w:szCs w:val="20"/>
              </w:rPr>
              <w:t>文件要求</w:t>
            </w:r>
            <w:r>
              <w:rPr>
                <w:rFonts w:hint="eastAsia" w:ascii="Times New Roman" w:hAnsi="Times New Roman" w:eastAsia="方正仿宋_GBK" w:cs="方正仿宋_GBK"/>
                <w:b w:val="0"/>
                <w:i w:val="0"/>
                <w:sz w:val="24"/>
                <w:szCs w:val="20"/>
              </w:rPr>
              <w:t>注：</w:t>
            </w:r>
          </w:p>
          <w:p w14:paraId="616942F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1</w:t>
            </w:r>
            <w:r>
              <w:rPr>
                <w:rFonts w:hint="eastAsia" w:ascii="Times New Roman" w:hAnsi="Times New Roman" w:eastAsia="方正仿宋_GBK" w:cs="方正仿宋_GBK"/>
                <w:b w:val="0"/>
                <w:i w:val="0"/>
                <w:spacing w:val="-2"/>
                <w:sz w:val="24"/>
                <w:szCs w:val="20"/>
              </w:rPr>
              <w:t>.</w:t>
            </w:r>
            <w:r>
              <w:rPr>
                <w:rFonts w:hint="eastAsia" w:ascii="Times New Roman" w:hAnsi="Times New Roman" w:eastAsia="方正仿宋_GBK" w:cs="方正仿宋_GBK"/>
                <w:b w:val="0"/>
                <w:i w:val="0"/>
                <w:sz w:val="24"/>
                <w:szCs w:val="20"/>
              </w:rPr>
              <w:t>信用记录查询渠道：</w:t>
            </w:r>
          </w:p>
          <w:p w14:paraId="255B873C">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20"/>
              </w:rPr>
              <w:t>被人民法院列入失信被执行人名单的（以www.creditchina.gov.cn查询为准）</w:t>
            </w:r>
          </w:p>
          <w:p w14:paraId="2F02B0D1">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20"/>
              </w:rPr>
              <w:t>被税务机关列入重大税收违法失信主体名单的（以www.creditchina.gov.cn查询为准）</w:t>
            </w:r>
          </w:p>
          <w:p w14:paraId="722C69A4">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20"/>
              </w:rPr>
              <w:t>被财政部门列入政府采购严重违法失信行为记录名单的（以</w:t>
            </w:r>
            <w:r>
              <w:rPr>
                <w:rFonts w:hint="eastAsia" w:ascii="Times New Roman" w:hAnsi="Times New Roman" w:eastAsia="方正仿宋_GBK" w:cs="方正仿宋_GBK"/>
                <w:b w:val="0"/>
                <w:i w:val="0"/>
                <w:spacing w:val="0"/>
                <w:w w:val="100"/>
                <w:sz w:val="24"/>
                <w:szCs w:val="20"/>
              </w:rPr>
              <w:fldChar w:fldCharType="begin"/>
            </w:r>
            <w:r>
              <w:rPr>
                <w:rFonts w:hint="eastAsia" w:ascii="Times New Roman" w:hAnsi="Times New Roman" w:eastAsia="方正仿宋_GBK" w:cs="方正仿宋_GBK"/>
                <w:b w:val="0"/>
                <w:i w:val="0"/>
                <w:spacing w:val="0"/>
                <w:w w:val="100"/>
                <w:sz w:val="24"/>
                <w:szCs w:val="20"/>
              </w:rPr>
              <w:instrText xml:space="preserve"> HYPERLINK "http://www.ccgp.gov.cn/查询为准" \h </w:instrText>
            </w:r>
            <w:r>
              <w:rPr>
                <w:rFonts w:hint="eastAsia" w:ascii="Times New Roman" w:hAnsi="Times New Roman" w:eastAsia="方正仿宋_GBK" w:cs="方正仿宋_GBK"/>
                <w:b w:val="0"/>
                <w:i w:val="0"/>
                <w:spacing w:val="0"/>
                <w:w w:val="100"/>
                <w:sz w:val="24"/>
                <w:szCs w:val="20"/>
              </w:rPr>
              <w:fldChar w:fldCharType="separate"/>
            </w:r>
            <w:r>
              <w:rPr>
                <w:rFonts w:hint="eastAsia" w:ascii="Times New Roman" w:hAnsi="Times New Roman" w:eastAsia="方正仿宋_GBK" w:cs="方正仿宋_GBK"/>
                <w:b w:val="0"/>
                <w:i w:val="0"/>
                <w:spacing w:val="0"/>
                <w:w w:val="100"/>
                <w:sz w:val="24"/>
                <w:szCs w:val="20"/>
              </w:rPr>
              <w:t>www.ccgp.gov.cn/查询为准</w:t>
            </w:r>
            <w:r>
              <w:rPr>
                <w:rFonts w:hint="eastAsia" w:ascii="Times New Roman" w:hAnsi="Times New Roman" w:eastAsia="方正仿宋_GBK" w:cs="方正仿宋_GBK"/>
                <w:b w:val="0"/>
                <w:i w:val="0"/>
                <w:spacing w:val="0"/>
                <w:w w:val="100"/>
                <w:sz w:val="24"/>
                <w:szCs w:val="20"/>
              </w:rPr>
              <w:fldChar w:fldCharType="end"/>
            </w:r>
            <w:r>
              <w:rPr>
                <w:rFonts w:hint="eastAsia" w:ascii="Times New Roman" w:hAnsi="Times New Roman" w:eastAsia="方正仿宋_GBK" w:cs="方正仿宋_GBK"/>
                <w:b w:val="0"/>
                <w:i w:val="0"/>
                <w:spacing w:val="0"/>
                <w:w w:val="100"/>
                <w:sz w:val="24"/>
                <w:szCs w:val="20"/>
              </w:rPr>
              <w:t>）</w:t>
            </w:r>
          </w:p>
          <w:p w14:paraId="70A26A72">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w w:val="95"/>
                <w:sz w:val="24"/>
                <w:szCs w:val="20"/>
              </w:rPr>
              <w:t>被市场监督管理部门列入严重违法失信名单的（</w:t>
            </w:r>
            <w:r>
              <w:rPr>
                <w:rFonts w:hint="eastAsia" w:ascii="Times New Roman" w:hAnsi="Times New Roman" w:eastAsia="方正仿宋_GBK" w:cs="方正仿宋_GBK"/>
                <w:b w:val="0"/>
                <w:i w:val="0"/>
                <w:spacing w:val="20"/>
                <w:w w:val="95"/>
                <w:sz w:val="24"/>
                <w:szCs w:val="20"/>
              </w:rPr>
              <w:t>以</w:t>
            </w:r>
            <w:r>
              <w:rPr>
                <w:rFonts w:hint="eastAsia" w:ascii="Times New Roman" w:hAnsi="Times New Roman" w:eastAsia="方正仿宋_GBK" w:cs="方正仿宋_GBK"/>
                <w:b w:val="0"/>
                <w:i w:val="0"/>
                <w:w w:val="95"/>
                <w:sz w:val="24"/>
                <w:szCs w:val="20"/>
              </w:rPr>
              <w:t>ww</w:t>
            </w:r>
            <w:r>
              <w:rPr>
                <w:rFonts w:hint="eastAsia" w:ascii="Times New Roman" w:hAnsi="Times New Roman" w:eastAsia="方正仿宋_GBK" w:cs="方正仿宋_GBK"/>
                <w:b w:val="0"/>
                <w:i w:val="0"/>
                <w:sz w:val="24"/>
                <w:szCs w:val="20"/>
              </w:rPr>
              <w:t>w.gsxt.gov.cn查询为准）</w:t>
            </w:r>
          </w:p>
          <w:p w14:paraId="05FD4FFC">
            <w:pPr>
              <w:pStyle w:val="20"/>
              <w:keepNext w:val="0"/>
              <w:keepLines w:val="0"/>
              <w:pageBreakBefore w:val="0"/>
              <w:widowControl w:val="0"/>
              <w:numPr>
                <w:ilvl w:val="0"/>
                <w:numId w:val="3"/>
              </w:numPr>
              <w:tabs>
                <w:tab w:val="left" w:pos="16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供应商在投标文件中需提供</w:t>
            </w:r>
            <w:r>
              <w:rPr>
                <w:rFonts w:hint="eastAsia" w:ascii="Times New Roman" w:hAnsi="Times New Roman" w:eastAsia="方正仿宋_GBK" w:cs="方正仿宋_GBK"/>
                <w:b w:val="0"/>
                <w:i w:val="0"/>
                <w:sz w:val="24"/>
                <w:szCs w:val="20"/>
                <w:lang w:val="en-US" w:eastAsia="zh-CN"/>
              </w:rPr>
              <w:t>以上</w:t>
            </w:r>
            <w:r>
              <w:rPr>
                <w:rFonts w:hint="eastAsia" w:ascii="Times New Roman" w:hAnsi="Times New Roman" w:eastAsia="方正仿宋_GBK" w:cs="方正仿宋_GBK"/>
                <w:b w:val="0"/>
                <w:i w:val="0"/>
                <w:w w:val="95"/>
                <w:sz w:val="24"/>
                <w:szCs w:val="20"/>
              </w:rPr>
              <w:t>查询信用记录</w:t>
            </w:r>
            <w:r>
              <w:rPr>
                <w:rFonts w:hint="eastAsia" w:ascii="Times New Roman" w:hAnsi="Times New Roman" w:eastAsia="方正仿宋_GBK" w:cs="方正仿宋_GBK"/>
                <w:b w:val="0"/>
                <w:i w:val="0"/>
                <w:w w:val="95"/>
                <w:sz w:val="24"/>
                <w:szCs w:val="20"/>
                <w:lang w:val="en-US" w:eastAsia="zh-CN"/>
              </w:rPr>
              <w:t>截图</w:t>
            </w:r>
            <w:r>
              <w:rPr>
                <w:rFonts w:hint="eastAsia" w:ascii="Times New Roman" w:hAnsi="Times New Roman" w:eastAsia="方正仿宋_GBK" w:cs="方正仿宋_GBK"/>
                <w:b w:val="0"/>
                <w:i w:val="0"/>
                <w:sz w:val="24"/>
                <w:szCs w:val="20"/>
              </w:rPr>
              <w:t>。</w:t>
            </w:r>
          </w:p>
        </w:tc>
      </w:tr>
      <w:tr w14:paraId="20F7D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961" w:type="dxa"/>
            <w:vMerge w:val="continue"/>
            <w:tcBorders>
              <w:top w:val="nil"/>
            </w:tcBorders>
            <w:vAlign w:val="center"/>
          </w:tcPr>
          <w:p w14:paraId="5AC95D7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6"/>
              </w:rPr>
            </w:pPr>
          </w:p>
        </w:tc>
        <w:tc>
          <w:tcPr>
            <w:tcW w:w="1738" w:type="dxa"/>
            <w:vAlign w:val="center"/>
          </w:tcPr>
          <w:p w14:paraId="118996E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p w14:paraId="6F0EC7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其他</w:t>
            </w:r>
          </w:p>
        </w:tc>
        <w:tc>
          <w:tcPr>
            <w:tcW w:w="5711" w:type="dxa"/>
            <w:vAlign w:val="center"/>
          </w:tcPr>
          <w:p w14:paraId="6835096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供应商被行政监督部门作出禁止投标处罚且在有效期内的，或其他违反法律法规和</w:t>
            </w:r>
            <w:r>
              <w:rPr>
                <w:rFonts w:hint="eastAsia" w:ascii="Times New Roman" w:hAnsi="Times New Roman" w:eastAsia="方正仿宋_GBK" w:cs="方正仿宋_GBK"/>
                <w:b w:val="0"/>
                <w:i w:val="0"/>
                <w:w w:val="95"/>
                <w:sz w:val="24"/>
                <w:szCs w:val="20"/>
                <w:lang w:eastAsia="zh-CN"/>
              </w:rPr>
              <w:t>采购</w:t>
            </w:r>
            <w:r>
              <w:rPr>
                <w:rFonts w:hint="eastAsia" w:ascii="Times New Roman" w:hAnsi="Times New Roman" w:eastAsia="方正仿宋_GBK" w:cs="方正仿宋_GBK"/>
                <w:b w:val="0"/>
                <w:i w:val="0"/>
                <w:w w:val="95"/>
                <w:sz w:val="24"/>
                <w:szCs w:val="20"/>
              </w:rPr>
              <w:t>文件规定的应该按无效投标处理</w:t>
            </w:r>
            <w:r>
              <w:rPr>
                <w:rFonts w:hint="eastAsia" w:ascii="Times New Roman" w:hAnsi="Times New Roman" w:eastAsia="方正仿宋_GBK" w:cs="方正仿宋_GBK"/>
                <w:b w:val="0"/>
                <w:i w:val="0"/>
                <w:sz w:val="24"/>
                <w:szCs w:val="20"/>
              </w:rPr>
              <w:t>的情形</w:t>
            </w:r>
          </w:p>
        </w:tc>
      </w:tr>
    </w:tbl>
    <w:p w14:paraId="082C0BEC">
      <w:pPr>
        <w:pStyle w:val="8"/>
        <w:numPr>
          <w:ilvl w:val="1"/>
          <w:numId w:val="0"/>
        </w:numPr>
        <w:tabs>
          <w:tab w:val="left" w:pos="881"/>
        </w:tabs>
        <w:spacing w:before="0" w:beforeAutospacing="0" w:after="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bCs/>
          <w:i w:val="0"/>
          <w:w w:val="100"/>
          <w:sz w:val="32"/>
          <w:szCs w:val="22"/>
          <w:lang w:val="en-US" w:eastAsia="zh-CN" w:bidi="ar-SA"/>
        </w:rPr>
      </w:pPr>
      <w:bookmarkStart w:id="40" w:name="_Toc23218"/>
      <w:r>
        <w:rPr>
          <w:rFonts w:hint="default" w:ascii="Times New Roman" w:hAnsi="Times New Roman" w:eastAsia="方正黑体_GBK" w:cs="方正黑体_GBK"/>
          <w:b w:val="0"/>
          <w:bCs/>
          <w:i w:val="0"/>
          <w:w w:val="100"/>
          <w:sz w:val="32"/>
          <w:szCs w:val="22"/>
          <w:lang w:val="en-US" w:eastAsia="zh-CN" w:bidi="ar-SA"/>
        </w:rPr>
        <w:t>2.</w:t>
      </w:r>
      <w:r>
        <w:rPr>
          <w:rFonts w:hint="eastAsia" w:ascii="Times New Roman" w:hAnsi="Times New Roman" w:eastAsia="方正黑体_GBK" w:cs="方正黑体_GBK"/>
          <w:b w:val="0"/>
          <w:bCs/>
          <w:i w:val="0"/>
          <w:w w:val="100"/>
          <w:sz w:val="32"/>
          <w:szCs w:val="22"/>
          <w:lang w:val="en-US" w:eastAsia="zh-CN" w:bidi="ar-SA"/>
        </w:rPr>
        <w:t>评标</w:t>
      </w:r>
      <w:bookmarkEnd w:id="40"/>
    </w:p>
    <w:p w14:paraId="4DEBA8AD">
      <w:pPr>
        <w:pStyle w:val="8"/>
        <w:numPr>
          <w:ilvl w:val="1"/>
          <w:numId w:val="0"/>
        </w:numPr>
        <w:tabs>
          <w:tab w:val="left" w:pos="881"/>
        </w:tabs>
        <w:spacing w:before="0" w:beforeAutospacing="0" w:after="0" w:afterAutospacing="0" w:line="579" w:lineRule="exact"/>
        <w:ind w:left="0" w:leftChars="0" w:right="0" w:rightChars="0" w:firstLine="640" w:firstLineChars="200"/>
        <w:jc w:val="left"/>
        <w:outlineLvl w:val="2"/>
        <w:rPr>
          <w:rFonts w:hint="default" w:ascii="Times New Roman" w:hAnsi="Times New Roman" w:eastAsia="方正黑体_GBK" w:cs="方正黑体_GBK"/>
          <w:b w:val="0"/>
          <w:bCs/>
          <w:i w:val="0"/>
          <w:w w:val="100"/>
          <w:sz w:val="32"/>
          <w:szCs w:val="22"/>
          <w:lang w:val="en-US" w:eastAsia="zh-CN" w:bidi="ar-SA"/>
        </w:rPr>
      </w:pPr>
      <w:bookmarkStart w:id="41" w:name="_Toc13997"/>
      <w:r>
        <w:rPr>
          <w:rFonts w:hint="default" w:ascii="Times New Roman" w:hAnsi="Times New Roman" w:eastAsia="方正黑体_GBK" w:cs="方正黑体_GBK"/>
          <w:b w:val="0"/>
          <w:bCs/>
          <w:i w:val="0"/>
          <w:w w:val="100"/>
          <w:sz w:val="32"/>
          <w:szCs w:val="22"/>
          <w:lang w:val="en-US" w:eastAsia="zh-CN" w:bidi="ar-SA"/>
        </w:rPr>
        <w:t>2.1符合性审查</w:t>
      </w:r>
      <w:bookmarkEnd w:id="41"/>
    </w:p>
    <w:p w14:paraId="4E28EFC4">
      <w:pPr>
        <w:pStyle w:val="9"/>
        <w:spacing w:before="0" w:beforeAutospacing="0" w:after="0" w:afterAutospacing="0" w:line="579" w:lineRule="exact"/>
        <w:ind w:left="0" w:leftChars="0" w:right="25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评标委员会对通过资格审查的投标人的投标文件进行符合性审查，以确定其是否满足</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文件的实质性要求。当发现投标人或其投标文件存在下列情况之一时，将判定投标人的投标无效，投标文件符合性审查不通过。</w:t>
      </w:r>
    </w:p>
    <w:tbl>
      <w:tblPr>
        <w:tblStyle w:val="15"/>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5"/>
        <w:gridCol w:w="3443"/>
        <w:gridCol w:w="5577"/>
      </w:tblGrid>
      <w:tr w14:paraId="09CC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trPr>
        <w:tc>
          <w:tcPr>
            <w:tcW w:w="4438" w:type="dxa"/>
            <w:gridSpan w:val="2"/>
            <w:shd w:val="clear" w:color="auto" w:fill="auto"/>
            <w:vAlign w:val="center"/>
          </w:tcPr>
          <w:p w14:paraId="161F67B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lang w:val="en-US" w:eastAsia="zh-CN"/>
              </w:rPr>
              <w:t>审查内容</w:t>
            </w:r>
          </w:p>
        </w:tc>
        <w:tc>
          <w:tcPr>
            <w:tcW w:w="5577" w:type="dxa"/>
            <w:shd w:val="clear" w:color="auto" w:fill="auto"/>
            <w:vAlign w:val="center"/>
          </w:tcPr>
          <w:p w14:paraId="65DD098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lang w:val="en-US" w:eastAsia="zh-CN"/>
              </w:rPr>
              <w:t>审查标准</w:t>
            </w:r>
          </w:p>
        </w:tc>
      </w:tr>
      <w:tr w14:paraId="500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5" w:type="dxa"/>
            <w:vMerge w:val="restart"/>
            <w:shd w:val="clear" w:color="auto" w:fill="auto"/>
            <w:vAlign w:val="center"/>
          </w:tcPr>
          <w:p w14:paraId="2743ECF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符合性审查</w:t>
            </w:r>
          </w:p>
        </w:tc>
        <w:tc>
          <w:tcPr>
            <w:tcW w:w="3443" w:type="dxa"/>
            <w:shd w:val="clear" w:color="auto" w:fill="auto"/>
            <w:vAlign w:val="center"/>
          </w:tcPr>
          <w:p w14:paraId="7352D91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供应商名称</w:t>
            </w:r>
          </w:p>
        </w:tc>
        <w:tc>
          <w:tcPr>
            <w:tcW w:w="5577" w:type="dxa"/>
            <w:shd w:val="clear" w:color="auto" w:fill="auto"/>
            <w:vAlign w:val="center"/>
          </w:tcPr>
          <w:p w14:paraId="438D794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与营业执照、资质证书等不一致</w:t>
            </w:r>
          </w:p>
        </w:tc>
      </w:tr>
      <w:tr w14:paraId="39A2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5" w:type="dxa"/>
            <w:vMerge w:val="continue"/>
            <w:shd w:val="clear" w:color="auto" w:fill="auto"/>
            <w:vAlign w:val="center"/>
          </w:tcPr>
          <w:p w14:paraId="651A35E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4448E30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法定代表人或授权委托人资格</w:t>
            </w:r>
          </w:p>
        </w:tc>
        <w:tc>
          <w:tcPr>
            <w:tcW w:w="5577" w:type="dxa"/>
            <w:shd w:val="clear" w:color="auto" w:fill="auto"/>
            <w:vAlign w:val="center"/>
          </w:tcPr>
          <w:p w14:paraId="3A8EE93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不符合采购文件要求</w:t>
            </w:r>
          </w:p>
        </w:tc>
      </w:tr>
      <w:tr w14:paraId="0EE4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95" w:type="dxa"/>
            <w:vMerge w:val="continue"/>
            <w:shd w:val="clear" w:color="auto" w:fill="auto"/>
            <w:vAlign w:val="center"/>
          </w:tcPr>
          <w:p w14:paraId="76A0F3B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5A12E5B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投标文件盖章</w:t>
            </w:r>
          </w:p>
        </w:tc>
        <w:tc>
          <w:tcPr>
            <w:tcW w:w="5577" w:type="dxa"/>
            <w:shd w:val="clear" w:color="auto" w:fill="auto"/>
            <w:vAlign w:val="center"/>
          </w:tcPr>
          <w:p w14:paraId="6EFF6A7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未按采购文件要求加盖公章</w:t>
            </w:r>
          </w:p>
        </w:tc>
      </w:tr>
      <w:tr w14:paraId="17F0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95" w:type="dxa"/>
            <w:vMerge w:val="continue"/>
            <w:shd w:val="clear" w:color="auto" w:fill="auto"/>
            <w:vAlign w:val="center"/>
          </w:tcPr>
          <w:p w14:paraId="5413ECD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3E31738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投标文件签署</w:t>
            </w:r>
          </w:p>
        </w:tc>
        <w:tc>
          <w:tcPr>
            <w:tcW w:w="5577" w:type="dxa"/>
            <w:shd w:val="clear" w:color="auto" w:fill="auto"/>
            <w:vAlign w:val="center"/>
          </w:tcPr>
          <w:p w14:paraId="017AF1A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未按采购文件规定格式进行签字（签章）</w:t>
            </w:r>
          </w:p>
        </w:tc>
      </w:tr>
      <w:tr w14:paraId="1F85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95" w:type="dxa"/>
            <w:vMerge w:val="continue"/>
            <w:shd w:val="clear" w:color="auto" w:fill="auto"/>
            <w:vAlign w:val="center"/>
          </w:tcPr>
          <w:p w14:paraId="4D8A846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44E9CD7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投标文件格式</w:t>
            </w:r>
          </w:p>
        </w:tc>
        <w:tc>
          <w:tcPr>
            <w:tcW w:w="5577" w:type="dxa"/>
            <w:shd w:val="clear" w:color="auto" w:fill="auto"/>
            <w:vAlign w:val="center"/>
          </w:tcPr>
          <w:p w14:paraId="2FD0069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未按规定格式填写，实质性内容不全或关键字迹模糊、无法辨认</w:t>
            </w:r>
          </w:p>
        </w:tc>
      </w:tr>
      <w:tr w14:paraId="7C4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5" w:type="dxa"/>
            <w:vMerge w:val="continue"/>
            <w:shd w:val="clear" w:color="auto" w:fill="auto"/>
            <w:vAlign w:val="center"/>
          </w:tcPr>
          <w:p w14:paraId="23E1A25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1824478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投标方案及报价</w:t>
            </w:r>
          </w:p>
        </w:tc>
        <w:tc>
          <w:tcPr>
            <w:tcW w:w="5577" w:type="dxa"/>
            <w:shd w:val="clear" w:color="auto" w:fill="auto"/>
            <w:vAlign w:val="center"/>
          </w:tcPr>
          <w:p w14:paraId="2E62EEF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报价超过采购文件中规定的预算金额或者最高限价</w:t>
            </w:r>
          </w:p>
        </w:tc>
      </w:tr>
      <w:tr w14:paraId="175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95" w:type="dxa"/>
            <w:vMerge w:val="continue"/>
            <w:shd w:val="clear" w:color="auto" w:fill="auto"/>
            <w:vAlign w:val="center"/>
          </w:tcPr>
          <w:p w14:paraId="75A909F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05259DC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投标有效期</w:t>
            </w:r>
          </w:p>
        </w:tc>
        <w:tc>
          <w:tcPr>
            <w:tcW w:w="5577" w:type="dxa"/>
            <w:shd w:val="clear" w:color="auto" w:fill="auto"/>
            <w:vAlign w:val="center"/>
          </w:tcPr>
          <w:p w14:paraId="2953C6A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不符合采购文件的要求</w:t>
            </w:r>
          </w:p>
        </w:tc>
      </w:tr>
      <w:tr w14:paraId="4096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5" w:type="dxa"/>
            <w:vMerge w:val="continue"/>
            <w:shd w:val="clear" w:color="auto" w:fill="auto"/>
            <w:vAlign w:val="center"/>
          </w:tcPr>
          <w:p w14:paraId="5AE1C90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3536350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服务时间、地点、付款方式</w:t>
            </w:r>
          </w:p>
        </w:tc>
        <w:tc>
          <w:tcPr>
            <w:tcW w:w="5577" w:type="dxa"/>
            <w:shd w:val="clear" w:color="auto" w:fill="auto"/>
            <w:vAlign w:val="center"/>
          </w:tcPr>
          <w:p w14:paraId="1B2B6505">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不符合采购文件的要求</w:t>
            </w:r>
          </w:p>
        </w:tc>
      </w:tr>
      <w:tr w14:paraId="553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5" w:type="dxa"/>
            <w:vMerge w:val="continue"/>
            <w:shd w:val="clear" w:color="auto" w:fill="auto"/>
            <w:vAlign w:val="center"/>
          </w:tcPr>
          <w:p w14:paraId="4297DA9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400CAB5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实质性要求</w:t>
            </w:r>
          </w:p>
        </w:tc>
        <w:tc>
          <w:tcPr>
            <w:tcW w:w="5577" w:type="dxa"/>
            <w:shd w:val="clear" w:color="auto" w:fill="auto"/>
            <w:vAlign w:val="center"/>
          </w:tcPr>
          <w:p w14:paraId="488DB9B5">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采购文件实质性要求有负偏离或未提供实质性要求证明材料的。</w:t>
            </w:r>
          </w:p>
        </w:tc>
      </w:tr>
      <w:tr w14:paraId="357E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95" w:type="dxa"/>
            <w:vMerge w:val="continue"/>
            <w:shd w:val="clear" w:color="auto" w:fill="auto"/>
            <w:vAlign w:val="center"/>
          </w:tcPr>
          <w:p w14:paraId="18C74BF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p>
        </w:tc>
        <w:tc>
          <w:tcPr>
            <w:tcW w:w="3443" w:type="dxa"/>
            <w:shd w:val="clear" w:color="auto" w:fill="auto"/>
            <w:vAlign w:val="center"/>
          </w:tcPr>
          <w:p w14:paraId="5E24D34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其他</w:t>
            </w:r>
          </w:p>
        </w:tc>
        <w:tc>
          <w:tcPr>
            <w:tcW w:w="5577" w:type="dxa"/>
            <w:shd w:val="clear" w:color="auto" w:fill="auto"/>
            <w:vAlign w:val="center"/>
          </w:tcPr>
          <w:p w14:paraId="65E6961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不符合法律法规和采购文件中规定的其它无效投标的情形</w:t>
            </w:r>
          </w:p>
        </w:tc>
      </w:tr>
    </w:tbl>
    <w:p w14:paraId="21BDAE2E">
      <w:pPr>
        <w:pStyle w:val="9"/>
        <w:numPr>
          <w:ilvl w:val="2"/>
          <w:numId w:val="0"/>
        </w:numPr>
        <w:tabs>
          <w:tab w:val="left" w:pos="1048"/>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2" w:name="_Toc21926"/>
      <w:r>
        <w:rPr>
          <w:rFonts w:hint="eastAsia" w:ascii="Times New Roman" w:hAnsi="Times New Roman" w:eastAsia="方正仿宋_GBK" w:cs="方正仿宋_GBK"/>
          <w:b w:val="0"/>
          <w:i w:val="0"/>
          <w:w w:val="100"/>
          <w:sz w:val="32"/>
          <w:szCs w:val="24"/>
          <w:lang w:val="en-US" w:eastAsia="zh-CN" w:bidi="ar-SA"/>
        </w:rPr>
        <w:t>2.2</w:t>
      </w:r>
      <w:r>
        <w:rPr>
          <w:rFonts w:hint="eastAsia" w:ascii="Times New Roman" w:hAnsi="Times New Roman" w:eastAsia="方正仿宋_GBK" w:cs="方正仿宋_GBK"/>
          <w:b w:val="0"/>
          <w:i w:val="0"/>
          <w:sz w:val="32"/>
        </w:rPr>
        <w:t>商务部分</w:t>
      </w:r>
      <w:bookmarkEnd w:id="42"/>
    </w:p>
    <w:p w14:paraId="0208434B">
      <w:pPr>
        <w:pStyle w:val="9"/>
        <w:spacing w:before="0" w:beforeAutospacing="0" w:after="0" w:afterAutospacing="0" w:line="579" w:lineRule="exact"/>
        <w:ind w:left="0" w:leftChars="0" w:right="25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评标委员会对通过符合性审查的投标人的投标文件进行评分，投标人各项评审得分四舍五入保留两位小数。</w:t>
      </w:r>
    </w:p>
    <w:tbl>
      <w:tblPr>
        <w:tblStyle w:val="15"/>
        <w:tblW w:w="0" w:type="auto"/>
        <w:tblInd w:w="4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850"/>
        <w:gridCol w:w="6521"/>
      </w:tblGrid>
      <w:tr w14:paraId="2FD64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001" w:type="dxa"/>
          </w:tcPr>
          <w:p w14:paraId="341BB4F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评审内容</w:t>
            </w:r>
          </w:p>
        </w:tc>
        <w:tc>
          <w:tcPr>
            <w:tcW w:w="850" w:type="dxa"/>
          </w:tcPr>
          <w:p w14:paraId="49F7C77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分值</w:t>
            </w:r>
          </w:p>
        </w:tc>
        <w:tc>
          <w:tcPr>
            <w:tcW w:w="6521" w:type="dxa"/>
          </w:tcPr>
          <w:p w14:paraId="1F331D1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评审标准</w:t>
            </w:r>
          </w:p>
        </w:tc>
      </w:tr>
      <w:tr w14:paraId="0C0C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01" w:type="dxa"/>
            <w:vAlign w:val="center"/>
          </w:tcPr>
          <w:p w14:paraId="75A6C28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价格分</w:t>
            </w:r>
          </w:p>
        </w:tc>
        <w:tc>
          <w:tcPr>
            <w:tcW w:w="850" w:type="dxa"/>
            <w:vAlign w:val="center"/>
          </w:tcPr>
          <w:p w14:paraId="004731D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40</w:t>
            </w:r>
            <w:r>
              <w:rPr>
                <w:rFonts w:hint="eastAsia" w:ascii="Times New Roman" w:hAnsi="Times New Roman" w:eastAsia="方正仿宋_GBK" w:cs="方正仿宋_GBK"/>
                <w:b w:val="0"/>
                <w:i w:val="0"/>
                <w:sz w:val="24"/>
                <w:szCs w:val="20"/>
              </w:rPr>
              <w:t>分</w:t>
            </w:r>
          </w:p>
        </w:tc>
        <w:tc>
          <w:tcPr>
            <w:tcW w:w="6521" w:type="dxa"/>
          </w:tcPr>
          <w:p w14:paraId="259ACC3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本项评审步骤：</w:t>
            </w:r>
          </w:p>
          <w:p w14:paraId="2985F044">
            <w:pPr>
              <w:pStyle w:val="20"/>
              <w:keepNext w:val="0"/>
              <w:keepLines w:val="0"/>
              <w:pageBreakBefore w:val="0"/>
              <w:widowControl w:val="0"/>
              <w:numPr>
                <w:ilvl w:val="0"/>
                <w:numId w:val="4"/>
              </w:numPr>
              <w:tabs>
                <w:tab w:val="left" w:pos="165"/>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投标报价的修正和调整：</w:t>
            </w:r>
          </w:p>
          <w:p w14:paraId="19E7C028">
            <w:pPr>
              <w:pStyle w:val="20"/>
              <w:keepNext w:val="0"/>
              <w:keepLines w:val="0"/>
              <w:pageBreakBefore w:val="0"/>
              <w:widowControl w:val="0"/>
              <w:numPr>
                <w:ilvl w:val="1"/>
                <w:numId w:val="4"/>
              </w:numPr>
              <w:tabs>
                <w:tab w:val="left" w:pos="31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投标报价的修正：</w:t>
            </w:r>
          </w:p>
          <w:p w14:paraId="4A6B25A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投标文件报价出现前后不一致的，按照下列规定修正：</w:t>
            </w:r>
          </w:p>
          <w:p w14:paraId="7072FF9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①投标文件中开标一览表（报价表）内容与投标文件中相应内容不一</w:t>
            </w:r>
            <w:r>
              <w:rPr>
                <w:rFonts w:hint="eastAsia" w:ascii="Times New Roman" w:hAnsi="Times New Roman" w:eastAsia="方正仿宋_GBK" w:cs="方正仿宋_GBK"/>
                <w:b w:val="0"/>
                <w:i w:val="0"/>
                <w:sz w:val="24"/>
                <w:szCs w:val="20"/>
              </w:rPr>
              <w:t>致的，以开标一览表（报价表）为准；</w:t>
            </w:r>
          </w:p>
          <w:p w14:paraId="48F9DB2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②大写金额和小写金额不一致的，以大写金额为准；</w:t>
            </w:r>
          </w:p>
          <w:p w14:paraId="32621F6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③单价金额小数点或者百分比有明显错位的，以开标一览表的总价为</w:t>
            </w:r>
            <w:r>
              <w:rPr>
                <w:rFonts w:hint="eastAsia" w:ascii="Times New Roman" w:hAnsi="Times New Roman" w:eastAsia="方正仿宋_GBK" w:cs="方正仿宋_GBK"/>
                <w:b w:val="0"/>
                <w:i w:val="0"/>
                <w:sz w:val="24"/>
                <w:szCs w:val="20"/>
              </w:rPr>
              <w:t>准，并修改单价；</w:t>
            </w:r>
          </w:p>
          <w:p w14:paraId="2400110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④总价金额与按单价汇总金额不一致的，以单价金额计算结果为准。同时出现两种以上不一致的，按照上述规定的顺序修正。修正后的报价按照规定经投标人确认后产生约束力，投标人不确认的，其投标无</w:t>
            </w:r>
            <w:r>
              <w:rPr>
                <w:rFonts w:hint="eastAsia" w:ascii="Times New Roman" w:hAnsi="Times New Roman" w:eastAsia="方正仿宋_GBK" w:cs="方正仿宋_GBK"/>
                <w:b w:val="0"/>
                <w:i w:val="0"/>
                <w:sz w:val="24"/>
                <w:szCs w:val="20"/>
              </w:rPr>
              <w:t>效。</w:t>
            </w:r>
          </w:p>
          <w:p w14:paraId="79932FE7">
            <w:pPr>
              <w:pStyle w:val="20"/>
              <w:keepNext w:val="0"/>
              <w:keepLines w:val="0"/>
              <w:pageBreakBefore w:val="0"/>
              <w:widowControl w:val="0"/>
              <w:numPr>
                <w:ilvl w:val="1"/>
                <w:numId w:val="4"/>
              </w:numPr>
              <w:tabs>
                <w:tab w:val="left" w:pos="31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投标报价的调整：按</w:t>
            </w:r>
            <w:r>
              <w:rPr>
                <w:rFonts w:hint="eastAsia" w:ascii="Times New Roman" w:hAnsi="Times New Roman" w:eastAsia="方正仿宋_GBK" w:cs="方正仿宋_GBK"/>
                <w:b w:val="0"/>
                <w:i w:val="0"/>
                <w:w w:val="95"/>
                <w:sz w:val="24"/>
                <w:szCs w:val="20"/>
                <w:lang w:eastAsia="zh-CN"/>
              </w:rPr>
              <w:t>采购</w:t>
            </w:r>
            <w:r>
              <w:rPr>
                <w:rFonts w:hint="eastAsia" w:ascii="Times New Roman" w:hAnsi="Times New Roman" w:eastAsia="方正仿宋_GBK" w:cs="方正仿宋_GBK"/>
                <w:b w:val="0"/>
                <w:i w:val="0"/>
                <w:w w:val="95"/>
                <w:sz w:val="24"/>
                <w:szCs w:val="20"/>
              </w:rPr>
              <w:t>文件规定的落实政府采购政策进行价格扣</w:t>
            </w:r>
            <w:r>
              <w:rPr>
                <w:rFonts w:hint="eastAsia" w:ascii="Times New Roman" w:hAnsi="Times New Roman" w:eastAsia="方正仿宋_GBK" w:cs="方正仿宋_GBK"/>
                <w:b w:val="0"/>
                <w:i w:val="0"/>
                <w:sz w:val="24"/>
                <w:szCs w:val="20"/>
              </w:rPr>
              <w:t>除，以调整后的价格计算评标基准价和投标报价。</w:t>
            </w:r>
          </w:p>
          <w:p w14:paraId="6473DAE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2.满足</w:t>
            </w:r>
            <w:r>
              <w:rPr>
                <w:rFonts w:hint="eastAsia" w:ascii="Times New Roman" w:hAnsi="Times New Roman" w:eastAsia="方正仿宋_GBK" w:cs="方正仿宋_GBK"/>
                <w:b w:val="0"/>
                <w:i w:val="0"/>
                <w:w w:val="95"/>
                <w:sz w:val="24"/>
                <w:szCs w:val="20"/>
                <w:lang w:eastAsia="zh-CN"/>
              </w:rPr>
              <w:t>采购</w:t>
            </w:r>
            <w:r>
              <w:rPr>
                <w:rFonts w:hint="eastAsia" w:ascii="Times New Roman" w:hAnsi="Times New Roman" w:eastAsia="方正仿宋_GBK" w:cs="方正仿宋_GBK"/>
                <w:b w:val="0"/>
                <w:i w:val="0"/>
                <w:w w:val="95"/>
                <w:sz w:val="24"/>
                <w:szCs w:val="20"/>
              </w:rPr>
              <w:t>文件要求且投标价格最低的投标报价为评标基准价，其价格</w:t>
            </w:r>
            <w:r>
              <w:rPr>
                <w:rFonts w:hint="eastAsia" w:ascii="Times New Roman" w:hAnsi="Times New Roman" w:eastAsia="方正仿宋_GBK" w:cs="方正仿宋_GBK"/>
                <w:b w:val="0"/>
                <w:i w:val="0"/>
                <w:sz w:val="24"/>
                <w:szCs w:val="20"/>
              </w:rPr>
              <w:t>分为满分。其他投标人的价格分统一按照下列公式计算：</w:t>
            </w:r>
          </w:p>
          <w:p w14:paraId="7DB1110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投标报价得分=（评标基准价/投标报价）*价格分满分分值。</w:t>
            </w:r>
          </w:p>
        </w:tc>
      </w:tr>
      <w:tr w14:paraId="3350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5" w:hRule="atLeast"/>
        </w:trPr>
        <w:tc>
          <w:tcPr>
            <w:tcW w:w="1001" w:type="dxa"/>
            <w:vAlign w:val="center"/>
          </w:tcPr>
          <w:p w14:paraId="00466F7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pacing w:val="-2"/>
                <w:sz w:val="24"/>
                <w:szCs w:val="20"/>
              </w:rPr>
              <w:t>供应商</w:t>
            </w:r>
            <w:r>
              <w:rPr>
                <w:rFonts w:hint="eastAsia" w:ascii="Times New Roman" w:hAnsi="Times New Roman" w:eastAsia="方正仿宋_GBK" w:cs="方正仿宋_GBK"/>
                <w:b w:val="0"/>
                <w:i w:val="0"/>
                <w:spacing w:val="-2"/>
                <w:sz w:val="24"/>
                <w:szCs w:val="20"/>
              </w:rPr>
              <w:br w:type="textWrapping"/>
            </w:r>
            <w:r>
              <w:rPr>
                <w:rFonts w:hint="eastAsia" w:ascii="Times New Roman" w:hAnsi="Times New Roman" w:eastAsia="方正仿宋_GBK" w:cs="方正仿宋_GBK"/>
                <w:b w:val="0"/>
                <w:i w:val="0"/>
                <w:spacing w:val="-2"/>
                <w:sz w:val="24"/>
                <w:szCs w:val="20"/>
              </w:rPr>
              <w:t>业</w:t>
            </w:r>
            <w:r>
              <w:rPr>
                <w:rFonts w:hint="eastAsia" w:ascii="Times New Roman" w:hAnsi="Times New Roman" w:eastAsia="方正仿宋_GBK" w:cs="方正仿宋_GBK"/>
                <w:b w:val="0"/>
                <w:i w:val="0"/>
                <w:sz w:val="24"/>
                <w:szCs w:val="20"/>
              </w:rPr>
              <w:t>绩</w:t>
            </w:r>
          </w:p>
        </w:tc>
        <w:tc>
          <w:tcPr>
            <w:tcW w:w="850" w:type="dxa"/>
            <w:vAlign w:val="center"/>
          </w:tcPr>
          <w:p w14:paraId="425797A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lang w:val="en-US" w:eastAsia="zh-CN"/>
              </w:rPr>
              <w:t>10</w:t>
            </w:r>
            <w:r>
              <w:rPr>
                <w:rFonts w:hint="eastAsia" w:ascii="Times New Roman" w:hAnsi="Times New Roman" w:eastAsia="方正仿宋_GBK" w:cs="方正仿宋_GBK"/>
                <w:b w:val="0"/>
                <w:i w:val="0"/>
                <w:sz w:val="24"/>
                <w:szCs w:val="20"/>
              </w:rPr>
              <w:t>分</w:t>
            </w:r>
          </w:p>
        </w:tc>
        <w:tc>
          <w:tcPr>
            <w:tcW w:w="6521" w:type="dxa"/>
          </w:tcPr>
          <w:p w14:paraId="7E972C8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供应商具备同类业务（信息化）服务业绩的，提供业绩合同，每有一份业绩合同加</w:t>
            </w:r>
            <w:r>
              <w:rPr>
                <w:rFonts w:hint="eastAsia" w:ascii="Times New Roman" w:hAnsi="Times New Roman" w:eastAsia="方正仿宋_GBK" w:cs="方正仿宋_GBK"/>
                <w:b w:val="0"/>
                <w:i w:val="0"/>
                <w:sz w:val="24"/>
                <w:szCs w:val="20"/>
                <w:u w:val="single"/>
              </w:rPr>
              <w:t>2</w:t>
            </w:r>
            <w:r>
              <w:rPr>
                <w:rFonts w:hint="eastAsia" w:ascii="Times New Roman" w:hAnsi="Times New Roman" w:eastAsia="方正仿宋_GBK" w:cs="方正仿宋_GBK"/>
                <w:b w:val="0"/>
                <w:i w:val="0"/>
                <w:sz w:val="24"/>
                <w:szCs w:val="20"/>
              </w:rPr>
              <w:t>分，加满为止。（投标文件中须提供业绩合同，扫描件应能辨识买卖双方公章或合同专用章、标的信息；如业绩合同不能体现以上全部内容，可提供业绩合同甲方盖公章的证明扫描件。否</w:t>
            </w:r>
            <w:r>
              <w:rPr>
                <w:rFonts w:hint="eastAsia" w:ascii="Times New Roman" w:hAnsi="Times New Roman" w:eastAsia="方正仿宋_GBK" w:cs="方正仿宋_GBK"/>
                <w:b w:val="0"/>
                <w:i w:val="0"/>
                <w:w w:val="95"/>
                <w:sz w:val="24"/>
                <w:szCs w:val="20"/>
              </w:rPr>
              <w:t>则，不得分。投标供应商与其关联公司（单位负责人为同一人或者存</w:t>
            </w:r>
            <w:r>
              <w:rPr>
                <w:rFonts w:hint="eastAsia" w:ascii="Times New Roman" w:hAnsi="Times New Roman" w:eastAsia="方正仿宋_GBK" w:cs="方正仿宋_GBK"/>
                <w:b w:val="0"/>
                <w:i w:val="0"/>
                <w:sz w:val="24"/>
                <w:szCs w:val="20"/>
              </w:rPr>
              <w:t>在直接控股、管理关系的不同供应商）之间签订的合同，均不予认可。）</w:t>
            </w:r>
          </w:p>
        </w:tc>
      </w:tr>
      <w:tr w14:paraId="5A9A3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1" w:type="dxa"/>
            <w:vAlign w:val="center"/>
          </w:tcPr>
          <w:p w14:paraId="1B1EB98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2"/>
                <w:sz w:val="24"/>
                <w:szCs w:val="20"/>
                <w:lang w:val="en-US" w:eastAsia="zh-CN"/>
              </w:rPr>
            </w:pPr>
            <w:r>
              <w:rPr>
                <w:rFonts w:hint="eastAsia" w:ascii="Times New Roman" w:hAnsi="Times New Roman" w:eastAsia="方正仿宋_GBK" w:cs="方正仿宋_GBK"/>
                <w:b w:val="0"/>
                <w:i w:val="0"/>
                <w:spacing w:val="-2"/>
                <w:sz w:val="24"/>
                <w:szCs w:val="20"/>
                <w:lang w:val="en-US" w:eastAsia="zh-CN"/>
              </w:rPr>
              <w:t>供应商</w:t>
            </w:r>
            <w:r>
              <w:rPr>
                <w:rFonts w:hint="eastAsia" w:ascii="Times New Roman" w:hAnsi="Times New Roman" w:eastAsia="方正仿宋_GBK" w:cs="方正仿宋_GBK"/>
                <w:b w:val="0"/>
                <w:i w:val="0"/>
                <w:spacing w:val="-2"/>
                <w:sz w:val="24"/>
                <w:szCs w:val="20"/>
                <w:lang w:val="en-US" w:eastAsia="zh-CN"/>
              </w:rPr>
              <w:br w:type="textWrapping"/>
            </w:r>
            <w:r>
              <w:rPr>
                <w:rFonts w:hint="eastAsia" w:ascii="Times New Roman" w:hAnsi="Times New Roman" w:eastAsia="方正仿宋_GBK" w:cs="方正仿宋_GBK"/>
                <w:b w:val="0"/>
                <w:i w:val="0"/>
                <w:spacing w:val="-2"/>
                <w:sz w:val="24"/>
                <w:szCs w:val="20"/>
                <w:lang w:val="en-US" w:eastAsia="zh-CN"/>
              </w:rPr>
              <w:t>资质</w:t>
            </w:r>
          </w:p>
        </w:tc>
        <w:tc>
          <w:tcPr>
            <w:tcW w:w="850" w:type="dxa"/>
            <w:vAlign w:val="center"/>
          </w:tcPr>
          <w:p w14:paraId="284293D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方正仿宋_GBK"/>
                <w:b w:val="0"/>
                <w:i w:val="0"/>
                <w:sz w:val="24"/>
                <w:szCs w:val="20"/>
                <w:lang w:val="en-US" w:eastAsia="zh-CN"/>
              </w:rPr>
            </w:pPr>
            <w:r>
              <w:rPr>
                <w:rFonts w:hint="eastAsia" w:ascii="Times New Roman" w:hAnsi="Times New Roman" w:eastAsia="方正仿宋_GBK" w:cs="方正仿宋_GBK"/>
                <w:b w:val="0"/>
                <w:i w:val="0"/>
                <w:sz w:val="24"/>
                <w:szCs w:val="20"/>
                <w:lang w:val="en-US" w:eastAsia="zh-CN"/>
              </w:rPr>
              <w:t>10分</w:t>
            </w:r>
          </w:p>
        </w:tc>
        <w:tc>
          <w:tcPr>
            <w:tcW w:w="6521" w:type="dxa"/>
          </w:tcPr>
          <w:p w14:paraId="720C9E8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lang w:val="en-US" w:eastAsia="zh-CN"/>
              </w:rPr>
            </w:pPr>
            <w:r>
              <w:rPr>
                <w:rFonts w:hint="eastAsia" w:ascii="Times New Roman" w:hAnsi="Times New Roman" w:eastAsia="方正仿宋_GBK" w:cs="方正仿宋_GBK"/>
                <w:b w:val="0"/>
                <w:i w:val="0"/>
                <w:sz w:val="24"/>
                <w:szCs w:val="20"/>
              </w:rPr>
              <w:t>供应商具</w:t>
            </w:r>
            <w:r>
              <w:rPr>
                <w:rFonts w:hint="eastAsia" w:ascii="Times New Roman" w:hAnsi="Times New Roman" w:eastAsia="方正仿宋_GBK" w:cs="方正仿宋_GBK"/>
                <w:b w:val="0"/>
                <w:i w:val="0"/>
                <w:sz w:val="24"/>
                <w:szCs w:val="20"/>
                <w:lang w:val="en-US" w:eastAsia="zh-CN"/>
              </w:rPr>
              <w:t>有以下资质认证：</w:t>
            </w:r>
          </w:p>
          <w:p w14:paraId="5AD48B0F">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lang w:val="en-US" w:eastAsia="zh-CN"/>
              </w:rPr>
            </w:pPr>
            <w:r>
              <w:rPr>
                <w:rFonts w:hint="eastAsia" w:ascii="Times New Roman" w:hAnsi="Times New Roman" w:eastAsia="方正仿宋_GBK" w:cs="方正仿宋_GBK"/>
                <w:b w:val="0"/>
                <w:i w:val="0"/>
                <w:sz w:val="24"/>
                <w:szCs w:val="20"/>
                <w:lang w:val="en-US" w:eastAsia="zh-CN"/>
              </w:rPr>
              <w:t>获得高新技术企业认定的，得5分</w:t>
            </w:r>
          </w:p>
          <w:p w14:paraId="360D307C">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方正仿宋_GBK" w:cs="方正仿宋_GBK"/>
                <w:b w:val="0"/>
                <w:i w:val="0"/>
                <w:sz w:val="24"/>
                <w:szCs w:val="20"/>
                <w:lang w:val="en-US" w:eastAsia="zh-CN"/>
              </w:rPr>
            </w:pPr>
            <w:r>
              <w:rPr>
                <w:rFonts w:hint="eastAsia" w:ascii="Times New Roman" w:hAnsi="Times New Roman" w:eastAsia="方正仿宋_GBK" w:cs="方正仿宋_GBK"/>
                <w:b w:val="0"/>
                <w:i w:val="0"/>
                <w:sz w:val="24"/>
                <w:szCs w:val="20"/>
                <w:lang w:val="en-US" w:eastAsia="zh-CN"/>
              </w:rPr>
              <w:t>省级及以上科技型中小企业认定的，得5分。</w:t>
            </w:r>
          </w:p>
        </w:tc>
      </w:tr>
    </w:tbl>
    <w:p w14:paraId="465AB1D7">
      <w:pPr>
        <w:pStyle w:val="9"/>
        <w:numPr>
          <w:ilvl w:val="2"/>
          <w:numId w:val="0"/>
        </w:numPr>
        <w:tabs>
          <w:tab w:val="left" w:pos="1048"/>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3" w:name="_Toc20080"/>
      <w:r>
        <w:rPr>
          <w:rFonts w:hint="eastAsia" w:ascii="Times New Roman" w:hAnsi="Times New Roman" w:eastAsia="方正仿宋_GBK" w:cs="方正仿宋_GBK"/>
          <w:b w:val="0"/>
          <w:i w:val="0"/>
          <w:w w:val="100"/>
          <w:sz w:val="32"/>
          <w:szCs w:val="24"/>
          <w:lang w:val="en-US" w:eastAsia="zh-CN" w:bidi="ar-SA"/>
        </w:rPr>
        <w:t>2.3</w:t>
      </w:r>
      <w:r>
        <w:rPr>
          <w:rFonts w:hint="eastAsia" w:ascii="Times New Roman" w:hAnsi="Times New Roman" w:eastAsia="方正仿宋_GBK" w:cs="方正仿宋_GBK"/>
          <w:b w:val="0"/>
          <w:i w:val="0"/>
          <w:sz w:val="32"/>
        </w:rPr>
        <w:t>技术部分</w:t>
      </w:r>
      <w:bookmarkEnd w:id="43"/>
    </w:p>
    <w:p w14:paraId="024C4CE9">
      <w:pPr>
        <w:pStyle w:val="9"/>
        <w:spacing w:before="0" w:beforeAutospacing="0" w:after="0" w:afterAutospacing="0" w:line="579" w:lineRule="exact"/>
        <w:ind w:left="0" w:leftChars="0" w:right="25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评标委员会对通过符合性审查的投标人的投标文件进行评分，投标人各项评审得分四舍五入保留两位小数。</w:t>
      </w:r>
    </w:p>
    <w:tbl>
      <w:tblPr>
        <w:tblStyle w:val="15"/>
        <w:tblW w:w="0" w:type="auto"/>
        <w:tblInd w:w="4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850"/>
        <w:gridCol w:w="6521"/>
      </w:tblGrid>
      <w:tr w14:paraId="3EE7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001" w:type="dxa"/>
            <w:vAlign w:val="center"/>
          </w:tcPr>
          <w:p w14:paraId="6CDB7FA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评审内容</w:t>
            </w:r>
          </w:p>
        </w:tc>
        <w:tc>
          <w:tcPr>
            <w:tcW w:w="850" w:type="dxa"/>
            <w:vAlign w:val="center"/>
          </w:tcPr>
          <w:p w14:paraId="113A97B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分值</w:t>
            </w:r>
          </w:p>
        </w:tc>
        <w:tc>
          <w:tcPr>
            <w:tcW w:w="6521" w:type="dxa"/>
          </w:tcPr>
          <w:p w14:paraId="456ADF6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4"/>
                <w:szCs w:val="20"/>
              </w:rPr>
            </w:pPr>
            <w:r>
              <w:rPr>
                <w:rFonts w:hint="eastAsia" w:ascii="Times New Roman" w:hAnsi="Times New Roman" w:eastAsia="方正仿宋_GBK" w:cs="方正仿宋_GBK"/>
                <w:b/>
                <w:bCs/>
                <w:i w:val="0"/>
                <w:sz w:val="24"/>
                <w:szCs w:val="20"/>
              </w:rPr>
              <w:t>评审标准</w:t>
            </w:r>
          </w:p>
        </w:tc>
      </w:tr>
      <w:tr w14:paraId="3EC6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2" w:hRule="atLeast"/>
        </w:trPr>
        <w:tc>
          <w:tcPr>
            <w:tcW w:w="1001" w:type="dxa"/>
            <w:vAlign w:val="center"/>
          </w:tcPr>
          <w:p w14:paraId="7B24F85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pacing w:val="-2"/>
                <w:sz w:val="24"/>
                <w:szCs w:val="20"/>
              </w:rPr>
              <w:t>总体服务</w:t>
            </w:r>
            <w:r>
              <w:rPr>
                <w:rFonts w:hint="eastAsia" w:ascii="Times New Roman" w:hAnsi="Times New Roman" w:eastAsia="方正仿宋_GBK" w:cs="方正仿宋_GBK"/>
                <w:b w:val="0"/>
                <w:i w:val="0"/>
                <w:sz w:val="24"/>
                <w:szCs w:val="20"/>
              </w:rPr>
              <w:t>方案</w:t>
            </w:r>
          </w:p>
        </w:tc>
        <w:tc>
          <w:tcPr>
            <w:tcW w:w="850" w:type="dxa"/>
            <w:vAlign w:val="center"/>
          </w:tcPr>
          <w:p w14:paraId="5E26C68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lang w:val="en-US" w:eastAsia="zh-CN"/>
              </w:rPr>
              <w:t>20</w:t>
            </w:r>
            <w:r>
              <w:rPr>
                <w:rFonts w:hint="eastAsia" w:ascii="Times New Roman" w:hAnsi="Times New Roman" w:eastAsia="方正仿宋_GBK" w:cs="方正仿宋_GBK"/>
                <w:b w:val="0"/>
                <w:i w:val="0"/>
                <w:spacing w:val="-21"/>
                <w:w w:val="95"/>
                <w:sz w:val="24"/>
                <w:szCs w:val="20"/>
              </w:rPr>
              <w:t>分</w:t>
            </w:r>
          </w:p>
        </w:tc>
        <w:tc>
          <w:tcPr>
            <w:tcW w:w="6521" w:type="dxa"/>
          </w:tcPr>
          <w:p w14:paraId="236A69D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一、针对本项目提供的总体设想表述的可行性、针对性进行打分：</w:t>
            </w:r>
          </w:p>
          <w:p w14:paraId="7F1C4E46">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20"/>
              </w:rPr>
              <w:t>针对本项目实际情况，有详细完整的总体设想内容描述，可行性、针对性强的，得</w:t>
            </w:r>
            <w:r>
              <w:rPr>
                <w:rFonts w:hint="eastAsia" w:ascii="Times New Roman" w:hAnsi="Times New Roman" w:eastAsia="方正仿宋_GBK" w:cs="方正仿宋_GBK"/>
                <w:b w:val="0"/>
                <w:i w:val="0"/>
                <w:spacing w:val="0"/>
                <w:w w:val="100"/>
                <w:sz w:val="24"/>
                <w:szCs w:val="20"/>
                <w:lang w:val="en-US" w:eastAsia="zh-CN"/>
              </w:rPr>
              <w:t>10</w:t>
            </w:r>
            <w:r>
              <w:rPr>
                <w:rFonts w:hint="eastAsia" w:ascii="Times New Roman" w:hAnsi="Times New Roman" w:eastAsia="方正仿宋_GBK" w:cs="方正仿宋_GBK"/>
                <w:b w:val="0"/>
                <w:i w:val="0"/>
                <w:spacing w:val="0"/>
                <w:w w:val="100"/>
                <w:sz w:val="24"/>
                <w:szCs w:val="20"/>
              </w:rPr>
              <w:t>分；</w:t>
            </w:r>
          </w:p>
          <w:p w14:paraId="7D481D8E">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20"/>
              </w:rPr>
              <w:t>针对本项目实际情况，有完整的总体设想内容描述，具有可行性和针对性的，得</w:t>
            </w:r>
            <w:r>
              <w:rPr>
                <w:rFonts w:hint="eastAsia" w:ascii="Times New Roman" w:hAnsi="Times New Roman" w:eastAsia="方正仿宋_GBK" w:cs="方正仿宋_GBK"/>
                <w:b w:val="0"/>
                <w:i w:val="0"/>
                <w:spacing w:val="0"/>
                <w:w w:val="100"/>
                <w:sz w:val="24"/>
                <w:szCs w:val="20"/>
                <w:lang w:val="en-US" w:eastAsia="zh-CN"/>
              </w:rPr>
              <w:t>5</w:t>
            </w:r>
            <w:r>
              <w:rPr>
                <w:rFonts w:hint="eastAsia" w:ascii="Times New Roman" w:hAnsi="Times New Roman" w:eastAsia="方正仿宋_GBK" w:cs="方正仿宋_GBK"/>
                <w:b w:val="0"/>
                <w:i w:val="0"/>
                <w:spacing w:val="0"/>
                <w:w w:val="100"/>
                <w:sz w:val="24"/>
                <w:szCs w:val="20"/>
              </w:rPr>
              <w:t>分；</w:t>
            </w:r>
          </w:p>
          <w:p w14:paraId="74DE374A">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20"/>
              </w:rPr>
              <w:t>总体设想内容基本适合本项目采购需求，可行性、针对性有待改善的，得</w:t>
            </w:r>
            <w:r>
              <w:rPr>
                <w:rFonts w:hint="eastAsia" w:ascii="Times New Roman" w:hAnsi="Times New Roman" w:eastAsia="方正仿宋_GBK" w:cs="方正仿宋_GBK"/>
                <w:b w:val="0"/>
                <w:i w:val="0"/>
                <w:spacing w:val="0"/>
                <w:w w:val="100"/>
                <w:sz w:val="24"/>
                <w:szCs w:val="20"/>
                <w:lang w:val="en-US" w:eastAsia="zh-CN"/>
              </w:rPr>
              <w:t>3</w:t>
            </w:r>
            <w:r>
              <w:rPr>
                <w:rFonts w:hint="eastAsia" w:ascii="Times New Roman" w:hAnsi="Times New Roman" w:eastAsia="方正仿宋_GBK" w:cs="方正仿宋_GBK"/>
                <w:b w:val="0"/>
                <w:i w:val="0"/>
                <w:spacing w:val="0"/>
                <w:w w:val="100"/>
                <w:sz w:val="24"/>
                <w:szCs w:val="20"/>
              </w:rPr>
              <w:t>分；</w:t>
            </w:r>
          </w:p>
          <w:p w14:paraId="34647973">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pacing w:val="0"/>
                <w:w w:val="100"/>
                <w:sz w:val="24"/>
                <w:szCs w:val="20"/>
              </w:rPr>
              <w:t>方案不可行或者未提供相关内容的不得分。</w:t>
            </w:r>
          </w:p>
          <w:p w14:paraId="0073154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二、针对本项目提供的实施思路及实施方案的可行性、针对性进行打分：</w:t>
            </w:r>
          </w:p>
          <w:p w14:paraId="072E040B">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20"/>
              </w:rPr>
              <w:t>针对本项目实际情况，有详细完整的实施思路及实施方案，可行性、针对性强的，得</w:t>
            </w:r>
            <w:r>
              <w:rPr>
                <w:rFonts w:hint="eastAsia" w:ascii="Times New Roman" w:hAnsi="Times New Roman" w:eastAsia="方正仿宋_GBK" w:cs="方正仿宋_GBK"/>
                <w:b w:val="0"/>
                <w:i w:val="0"/>
                <w:spacing w:val="0"/>
                <w:w w:val="100"/>
                <w:sz w:val="24"/>
                <w:szCs w:val="20"/>
                <w:lang w:val="en-US" w:eastAsia="zh-CN"/>
              </w:rPr>
              <w:t>10</w:t>
            </w:r>
            <w:r>
              <w:rPr>
                <w:rFonts w:hint="eastAsia" w:ascii="Times New Roman" w:hAnsi="Times New Roman" w:eastAsia="方正仿宋_GBK" w:cs="方正仿宋_GBK"/>
                <w:b w:val="0"/>
                <w:i w:val="0"/>
                <w:spacing w:val="0"/>
                <w:w w:val="100"/>
                <w:sz w:val="24"/>
                <w:szCs w:val="20"/>
              </w:rPr>
              <w:t>分；</w:t>
            </w:r>
          </w:p>
          <w:p w14:paraId="2938739A">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20"/>
              </w:rPr>
              <w:t>针对本项目实际情况，有完整的实施思路及实施方案，具有可行性和针对性的，得</w:t>
            </w:r>
            <w:r>
              <w:rPr>
                <w:rFonts w:hint="eastAsia" w:ascii="Times New Roman" w:hAnsi="Times New Roman" w:eastAsia="方正仿宋_GBK" w:cs="方正仿宋_GBK"/>
                <w:b w:val="0"/>
                <w:i w:val="0"/>
                <w:spacing w:val="0"/>
                <w:w w:val="100"/>
                <w:sz w:val="24"/>
                <w:szCs w:val="20"/>
                <w:lang w:val="en-US" w:eastAsia="zh-CN"/>
              </w:rPr>
              <w:t>5</w:t>
            </w:r>
            <w:r>
              <w:rPr>
                <w:rFonts w:hint="eastAsia" w:ascii="Times New Roman" w:hAnsi="Times New Roman" w:eastAsia="方正仿宋_GBK" w:cs="方正仿宋_GBK"/>
                <w:b w:val="0"/>
                <w:i w:val="0"/>
                <w:spacing w:val="0"/>
                <w:w w:val="100"/>
                <w:sz w:val="24"/>
                <w:szCs w:val="20"/>
              </w:rPr>
              <w:t>分；</w:t>
            </w:r>
          </w:p>
          <w:p w14:paraId="50E45949">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20"/>
              </w:rPr>
              <w:t>实施思路及实施方案内容基本适合本项目采购需求，可行性、针对性有待改善的，得</w:t>
            </w:r>
            <w:r>
              <w:rPr>
                <w:rFonts w:hint="eastAsia" w:ascii="Times New Roman" w:hAnsi="Times New Roman" w:eastAsia="方正仿宋_GBK" w:cs="方正仿宋_GBK"/>
                <w:b w:val="0"/>
                <w:i w:val="0"/>
                <w:spacing w:val="0"/>
                <w:w w:val="100"/>
                <w:sz w:val="24"/>
                <w:szCs w:val="20"/>
                <w:lang w:val="en-US" w:eastAsia="zh-CN"/>
              </w:rPr>
              <w:t>3</w:t>
            </w:r>
            <w:r>
              <w:rPr>
                <w:rFonts w:hint="eastAsia" w:ascii="Times New Roman" w:hAnsi="Times New Roman" w:eastAsia="方正仿宋_GBK" w:cs="方正仿宋_GBK"/>
                <w:b w:val="0"/>
                <w:i w:val="0"/>
                <w:spacing w:val="0"/>
                <w:w w:val="100"/>
                <w:sz w:val="24"/>
                <w:szCs w:val="20"/>
              </w:rPr>
              <w:t>分；</w:t>
            </w:r>
          </w:p>
          <w:p w14:paraId="233793F5">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pacing w:val="0"/>
                <w:w w:val="100"/>
                <w:sz w:val="24"/>
                <w:szCs w:val="20"/>
              </w:rPr>
              <w:t>方案不可行或者未提供相关内容的不得分。</w:t>
            </w:r>
          </w:p>
        </w:tc>
      </w:tr>
      <w:tr w14:paraId="7033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001" w:type="dxa"/>
            <w:vAlign w:val="center"/>
          </w:tcPr>
          <w:p w14:paraId="456F8BC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sz w:val="24"/>
                <w:szCs w:val="20"/>
              </w:rPr>
              <w:t>管理制度</w:t>
            </w:r>
          </w:p>
        </w:tc>
        <w:tc>
          <w:tcPr>
            <w:tcW w:w="850" w:type="dxa"/>
            <w:vAlign w:val="center"/>
          </w:tcPr>
          <w:p w14:paraId="061BA92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5</w:t>
            </w:r>
            <w:r>
              <w:rPr>
                <w:rFonts w:hint="eastAsia" w:ascii="Times New Roman" w:hAnsi="Times New Roman" w:eastAsia="方正仿宋_GBK" w:cs="方正仿宋_GBK"/>
                <w:b w:val="0"/>
                <w:i w:val="0"/>
                <w:spacing w:val="-22"/>
                <w:w w:val="95"/>
                <w:sz w:val="24"/>
                <w:szCs w:val="20"/>
              </w:rPr>
              <w:t>分</w:t>
            </w:r>
          </w:p>
        </w:tc>
        <w:tc>
          <w:tcPr>
            <w:tcW w:w="6521" w:type="dxa"/>
          </w:tcPr>
          <w:p w14:paraId="12667E7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eastAsia" w:ascii="Times New Roman" w:hAnsi="Times New Roman" w:eastAsia="方正仿宋_GBK" w:cs="方正仿宋_GBK"/>
                <w:b w:val="0"/>
                <w:i w:val="0"/>
                <w:w w:val="95"/>
                <w:sz w:val="24"/>
                <w:szCs w:val="20"/>
              </w:rPr>
              <w:t>根据管理制度的职责划分、工作规范、监管措施、工作流程、奖惩措</w:t>
            </w:r>
            <w:r>
              <w:rPr>
                <w:rFonts w:hint="eastAsia" w:ascii="Times New Roman" w:hAnsi="Times New Roman" w:eastAsia="方正仿宋_GBK" w:cs="方正仿宋_GBK"/>
                <w:b w:val="0"/>
                <w:i w:val="0"/>
                <w:sz w:val="24"/>
                <w:szCs w:val="20"/>
              </w:rPr>
              <w:t>施、内容全面程度等进行综合评分：</w:t>
            </w:r>
          </w:p>
          <w:p w14:paraId="1C9967F4">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2"/>
                <w:w w:val="95"/>
                <w:sz w:val="24"/>
                <w:szCs w:val="20"/>
              </w:rPr>
              <w:t>管理制度内容完整、详尽细致；可行性、针对性强的，得</w:t>
            </w:r>
            <w:r>
              <w:rPr>
                <w:rFonts w:hint="eastAsia" w:ascii="Times New Roman" w:hAnsi="Times New Roman" w:eastAsia="方正仿宋_GBK" w:cs="方正仿宋_GBK"/>
                <w:b w:val="0"/>
                <w:i w:val="0"/>
                <w:w w:val="95"/>
                <w:sz w:val="24"/>
                <w:szCs w:val="20"/>
              </w:rPr>
              <w:t>5</w:t>
            </w:r>
            <w:r>
              <w:rPr>
                <w:rFonts w:hint="eastAsia" w:ascii="Times New Roman" w:hAnsi="Times New Roman" w:eastAsia="方正仿宋_GBK" w:cs="方正仿宋_GBK"/>
                <w:b w:val="0"/>
                <w:i w:val="0"/>
                <w:spacing w:val="18"/>
                <w:w w:val="95"/>
                <w:sz w:val="24"/>
                <w:szCs w:val="20"/>
              </w:rPr>
              <w:t>分；</w:t>
            </w:r>
          </w:p>
          <w:p w14:paraId="322934F6">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1"/>
                <w:w w:val="95"/>
                <w:sz w:val="24"/>
                <w:szCs w:val="20"/>
              </w:rPr>
              <w:t>管理制度内容完整；具有可行性和针对性的，得</w:t>
            </w:r>
            <w:r>
              <w:rPr>
                <w:rFonts w:hint="eastAsia" w:ascii="Times New Roman" w:hAnsi="Times New Roman" w:eastAsia="方正仿宋_GBK" w:cs="方正仿宋_GBK"/>
                <w:b w:val="0"/>
                <w:i w:val="0"/>
                <w:w w:val="95"/>
                <w:sz w:val="24"/>
                <w:szCs w:val="20"/>
              </w:rPr>
              <w:t>3</w:t>
            </w:r>
            <w:r>
              <w:rPr>
                <w:rFonts w:hint="eastAsia" w:ascii="Times New Roman" w:hAnsi="Times New Roman" w:eastAsia="方正仿宋_GBK" w:cs="方正仿宋_GBK"/>
                <w:b w:val="0"/>
                <w:i w:val="0"/>
                <w:spacing w:val="11"/>
                <w:w w:val="95"/>
                <w:sz w:val="24"/>
                <w:szCs w:val="20"/>
              </w:rPr>
              <w:t>分；</w:t>
            </w:r>
          </w:p>
          <w:p w14:paraId="464AACC3">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w w:val="95"/>
                <w:sz w:val="24"/>
                <w:szCs w:val="20"/>
              </w:rPr>
              <w:t>管理制度内容基本适合本项目采购需求，可行性、针对性有待改</w:t>
            </w:r>
            <w:r>
              <w:rPr>
                <w:rFonts w:hint="eastAsia" w:ascii="Times New Roman" w:hAnsi="Times New Roman" w:eastAsia="方正仿宋_GBK" w:cs="方正仿宋_GBK"/>
                <w:b w:val="0"/>
                <w:i w:val="0"/>
                <w:spacing w:val="-9"/>
                <w:w w:val="95"/>
                <w:sz w:val="24"/>
                <w:szCs w:val="20"/>
              </w:rPr>
              <w:t>善的，得</w:t>
            </w:r>
            <w:r>
              <w:rPr>
                <w:rFonts w:hint="eastAsia" w:ascii="Times New Roman" w:hAnsi="Times New Roman" w:eastAsia="方正仿宋_GBK" w:cs="方正仿宋_GBK"/>
                <w:b w:val="0"/>
                <w:i w:val="0"/>
                <w:w w:val="95"/>
                <w:sz w:val="24"/>
                <w:szCs w:val="20"/>
              </w:rPr>
              <w:t>1</w:t>
            </w:r>
            <w:r>
              <w:rPr>
                <w:rFonts w:hint="eastAsia" w:ascii="Times New Roman" w:hAnsi="Times New Roman" w:eastAsia="方正仿宋_GBK" w:cs="方正仿宋_GBK"/>
                <w:b w:val="0"/>
                <w:i w:val="0"/>
                <w:spacing w:val="-16"/>
                <w:w w:val="95"/>
                <w:sz w:val="24"/>
                <w:szCs w:val="20"/>
              </w:rPr>
              <w:t>分；</w:t>
            </w:r>
          </w:p>
          <w:p w14:paraId="7B0EFF57">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z w:val="24"/>
                <w:szCs w:val="20"/>
              </w:rPr>
              <w:t>方案不可行或者未提供相关内容的不得分。</w:t>
            </w:r>
          </w:p>
        </w:tc>
      </w:tr>
      <w:tr w14:paraId="4E2B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0" w:hRule="atLeast"/>
        </w:trPr>
        <w:tc>
          <w:tcPr>
            <w:tcW w:w="1001" w:type="dxa"/>
            <w:vAlign w:val="center"/>
          </w:tcPr>
          <w:p w14:paraId="39C71A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16"/>
              </w:rPr>
            </w:pPr>
            <w:r>
              <w:rPr>
                <w:rFonts w:hint="eastAsia" w:ascii="Times New Roman" w:hAnsi="Times New Roman" w:eastAsia="方正仿宋_GBK" w:cs="方正仿宋_GBK"/>
                <w:b w:val="0"/>
                <w:i w:val="0"/>
                <w:spacing w:val="0"/>
                <w:w w:val="100"/>
                <w:sz w:val="24"/>
                <w:szCs w:val="16"/>
              </w:rPr>
              <w:t>应急处理方案</w:t>
            </w:r>
          </w:p>
        </w:tc>
        <w:tc>
          <w:tcPr>
            <w:tcW w:w="850" w:type="dxa"/>
            <w:vAlign w:val="center"/>
          </w:tcPr>
          <w:p w14:paraId="117A863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16"/>
              </w:rPr>
            </w:pPr>
            <w:r>
              <w:rPr>
                <w:rFonts w:hint="eastAsia" w:ascii="Times New Roman" w:hAnsi="Times New Roman" w:eastAsia="方正仿宋_GBK" w:cs="方正仿宋_GBK"/>
                <w:b w:val="0"/>
                <w:i w:val="0"/>
                <w:spacing w:val="0"/>
                <w:w w:val="100"/>
                <w:sz w:val="24"/>
                <w:szCs w:val="16"/>
              </w:rPr>
              <w:t>5分</w:t>
            </w:r>
          </w:p>
        </w:tc>
        <w:tc>
          <w:tcPr>
            <w:tcW w:w="6521" w:type="dxa"/>
          </w:tcPr>
          <w:p w14:paraId="700E551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16"/>
              </w:rPr>
            </w:pPr>
            <w:r>
              <w:rPr>
                <w:rFonts w:hint="eastAsia" w:ascii="Times New Roman" w:hAnsi="Times New Roman" w:eastAsia="方正仿宋_GBK" w:cs="方正仿宋_GBK"/>
                <w:b w:val="0"/>
                <w:i w:val="0"/>
                <w:spacing w:val="0"/>
                <w:w w:val="100"/>
                <w:sz w:val="24"/>
                <w:szCs w:val="16"/>
              </w:rPr>
              <w:t>根据投标文件中提供的软件开发应急事件的种类及原因分析、应对措施、解决方案，由评标委员会根据应急处理方案的可行性、针对性进行综合评分：</w:t>
            </w:r>
          </w:p>
          <w:p w14:paraId="055194B1">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16"/>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16"/>
              </w:rPr>
              <w:t>应急处理方案内容完整、详尽细致；可行性、针对性强的，得5分；</w:t>
            </w:r>
          </w:p>
          <w:p w14:paraId="10751A13">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16"/>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16"/>
              </w:rPr>
              <w:t>应急处理方案内容完整；具有可行性和针对性的，得3分；</w:t>
            </w:r>
          </w:p>
          <w:p w14:paraId="0F0F1247">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16"/>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16"/>
              </w:rPr>
              <w:t>应急处理方案内容基本适合本项目采购需求，可行性、针对性有待改善的，得1分；</w:t>
            </w:r>
          </w:p>
          <w:p w14:paraId="78C8E8E7">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16"/>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pacing w:val="0"/>
                <w:w w:val="100"/>
                <w:sz w:val="24"/>
                <w:szCs w:val="16"/>
              </w:rPr>
              <w:t>方案不可行或者未提供相关内容的不得分。</w:t>
            </w:r>
          </w:p>
        </w:tc>
      </w:tr>
      <w:tr w14:paraId="501A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1001" w:type="dxa"/>
            <w:vAlign w:val="center"/>
          </w:tcPr>
          <w:p w14:paraId="7FA3465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人员配备方案</w:t>
            </w:r>
          </w:p>
        </w:tc>
        <w:tc>
          <w:tcPr>
            <w:tcW w:w="850" w:type="dxa"/>
            <w:vAlign w:val="center"/>
          </w:tcPr>
          <w:p w14:paraId="3797237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5分</w:t>
            </w:r>
          </w:p>
        </w:tc>
        <w:tc>
          <w:tcPr>
            <w:tcW w:w="6521" w:type="dxa"/>
          </w:tcPr>
          <w:p w14:paraId="3457D75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根据供应商提供的对各岗位的人员设置安排配备及组织管理内容的可行性、针对性进行综合评分。</w:t>
            </w:r>
          </w:p>
          <w:p w14:paraId="609BAD39">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20"/>
              </w:rPr>
              <w:t>方案内容完整、详尽细致；可行性、针对性强的，得5分；</w:t>
            </w:r>
          </w:p>
          <w:p w14:paraId="60194244">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20"/>
              </w:rPr>
              <w:t>方案内容完整；具有可行性和针对性的，得3分；</w:t>
            </w:r>
          </w:p>
          <w:p w14:paraId="4DB2535B">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20"/>
              </w:rPr>
              <w:t>方案内容基本适合本项目采购需求，可行性、针对性有待改善的，得1分；</w:t>
            </w:r>
          </w:p>
          <w:p w14:paraId="3542D6AC">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pacing w:val="0"/>
                <w:w w:val="100"/>
                <w:sz w:val="24"/>
                <w:szCs w:val="20"/>
              </w:rPr>
              <w:t>方案不可行或者未提供相关内容的不得分。</w:t>
            </w:r>
          </w:p>
        </w:tc>
      </w:tr>
      <w:tr w14:paraId="4D237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1" w:hRule="atLeast"/>
        </w:trPr>
        <w:tc>
          <w:tcPr>
            <w:tcW w:w="1001" w:type="dxa"/>
            <w:vAlign w:val="center"/>
          </w:tcPr>
          <w:p w14:paraId="3B85F56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服务措施方案</w:t>
            </w:r>
          </w:p>
        </w:tc>
        <w:tc>
          <w:tcPr>
            <w:tcW w:w="850" w:type="dxa"/>
            <w:vAlign w:val="center"/>
          </w:tcPr>
          <w:p w14:paraId="3A38684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5分</w:t>
            </w:r>
          </w:p>
        </w:tc>
        <w:tc>
          <w:tcPr>
            <w:tcW w:w="6521" w:type="dxa"/>
          </w:tcPr>
          <w:p w14:paraId="1012E50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eastAsia" w:ascii="Times New Roman" w:hAnsi="Times New Roman" w:eastAsia="方正仿宋_GBK" w:cs="方正仿宋_GBK"/>
                <w:b w:val="0"/>
                <w:i w:val="0"/>
                <w:spacing w:val="0"/>
                <w:w w:val="100"/>
                <w:sz w:val="24"/>
                <w:szCs w:val="20"/>
              </w:rPr>
              <w:t>根据各供应商提供的服务措施方案，包括内控措施、服务措施等。评审委员会对方案的可行性、针对性进行综合评分。</w:t>
            </w:r>
          </w:p>
          <w:p w14:paraId="71E28519">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（1）</w:t>
            </w:r>
            <w:r>
              <w:rPr>
                <w:rFonts w:hint="eastAsia" w:ascii="Times New Roman" w:hAnsi="Times New Roman" w:eastAsia="方正仿宋_GBK" w:cs="方正仿宋_GBK"/>
                <w:b w:val="0"/>
                <w:i w:val="0"/>
                <w:spacing w:val="0"/>
                <w:w w:val="100"/>
                <w:sz w:val="24"/>
                <w:szCs w:val="20"/>
              </w:rPr>
              <w:t>方案内容完整、详尽细致；可行性、针对性强的，得5分；</w:t>
            </w:r>
          </w:p>
          <w:p w14:paraId="69D5D0B7">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（2）</w:t>
            </w:r>
            <w:r>
              <w:rPr>
                <w:rFonts w:hint="eastAsia" w:ascii="Times New Roman" w:hAnsi="Times New Roman" w:eastAsia="方正仿宋_GBK" w:cs="方正仿宋_GBK"/>
                <w:b w:val="0"/>
                <w:i w:val="0"/>
                <w:spacing w:val="0"/>
                <w:w w:val="100"/>
                <w:sz w:val="24"/>
                <w:szCs w:val="20"/>
              </w:rPr>
              <w:t>方案内容完整；具有可行性和针对性的，得3分；</w:t>
            </w:r>
          </w:p>
          <w:p w14:paraId="51A55125">
            <w:pPr>
              <w:pStyle w:val="20"/>
              <w:keepNext w:val="0"/>
              <w:keepLines w:val="0"/>
              <w:pageBreakBefore w:val="0"/>
              <w:widowControl w:val="0"/>
              <w:numPr>
                <w:ilvl w:val="0"/>
                <w:numId w:val="0"/>
              </w:numPr>
              <w:tabs>
                <w:tab w:val="left" w:pos="56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（3）</w:t>
            </w:r>
            <w:r>
              <w:rPr>
                <w:rFonts w:hint="eastAsia" w:ascii="Times New Roman" w:hAnsi="Times New Roman" w:eastAsia="方正仿宋_GBK" w:cs="方正仿宋_GBK"/>
                <w:b w:val="0"/>
                <w:i w:val="0"/>
                <w:spacing w:val="0"/>
                <w:w w:val="100"/>
                <w:sz w:val="24"/>
                <w:szCs w:val="20"/>
              </w:rPr>
              <w:t>方案内容基本适合本项目采购需求，可行性、针对性有待改善的，得1分；</w:t>
            </w:r>
          </w:p>
          <w:p w14:paraId="5074E39C">
            <w:pPr>
              <w:pStyle w:val="20"/>
              <w:keepNext w:val="0"/>
              <w:keepLines w:val="0"/>
              <w:pageBreakBefore w:val="0"/>
              <w:widowControl w:val="0"/>
              <w:numPr>
                <w:ilvl w:val="0"/>
                <w:numId w:val="0"/>
              </w:numPr>
              <w:tabs>
                <w:tab w:val="left" w:pos="533"/>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宋体" w:hAnsi="宋体" w:eastAsia="宋体" w:cs="宋体"/>
                <w:b w:val="0"/>
                <w:i w:val="0"/>
                <w:spacing w:val="-1"/>
                <w:w w:val="99"/>
                <w:kern w:val="2"/>
                <w:sz w:val="19"/>
                <w:szCs w:val="19"/>
                <w:lang w:val="en-US" w:eastAsia="zh-CN" w:bidi="ar-SA"/>
              </w:rPr>
              <w:t>（4）</w:t>
            </w:r>
            <w:r>
              <w:rPr>
                <w:rFonts w:hint="eastAsia" w:ascii="Times New Roman" w:hAnsi="Times New Roman" w:eastAsia="方正仿宋_GBK" w:cs="方正仿宋_GBK"/>
                <w:b w:val="0"/>
                <w:i w:val="0"/>
                <w:spacing w:val="0"/>
                <w:w w:val="100"/>
                <w:sz w:val="24"/>
                <w:szCs w:val="20"/>
              </w:rPr>
              <w:t>方案不可行或者未提供相关内容的不得分。</w:t>
            </w:r>
          </w:p>
        </w:tc>
      </w:tr>
    </w:tbl>
    <w:p w14:paraId="063B2587">
      <w:pPr>
        <w:pStyle w:val="8"/>
        <w:numPr>
          <w:ilvl w:val="1"/>
          <w:numId w:val="0"/>
        </w:numPr>
        <w:tabs>
          <w:tab w:val="left" w:pos="1061"/>
        </w:tabs>
        <w:spacing w:before="0" w:beforeAutospacing="0" w:after="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i w:val="0"/>
          <w:sz w:val="32"/>
        </w:rPr>
      </w:pPr>
      <w:bookmarkStart w:id="44" w:name="_Toc22434"/>
      <w:r>
        <w:rPr>
          <w:rFonts w:hint="eastAsia" w:ascii="Times New Roman" w:hAnsi="Times New Roman" w:eastAsia="方正黑体_GBK" w:cs="方正黑体_GBK"/>
          <w:b w:val="0"/>
          <w:bCs/>
          <w:i w:val="0"/>
          <w:w w:val="100"/>
          <w:sz w:val="32"/>
          <w:szCs w:val="22"/>
          <w:lang w:val="en-US" w:eastAsia="zh-CN" w:bidi="ar-SA"/>
        </w:rPr>
        <w:t>3.</w:t>
      </w:r>
      <w:r>
        <w:rPr>
          <w:rFonts w:hint="eastAsia" w:ascii="Times New Roman" w:hAnsi="Times New Roman" w:eastAsia="方正黑体_GBK" w:cs="方正黑体_GBK"/>
          <w:b w:val="0"/>
          <w:i w:val="0"/>
          <w:sz w:val="32"/>
        </w:rPr>
        <w:t>评审结果</w:t>
      </w:r>
      <w:bookmarkEnd w:id="44"/>
    </w:p>
    <w:p w14:paraId="5F5E8D4F">
      <w:pPr>
        <w:pStyle w:val="9"/>
        <w:numPr>
          <w:ilvl w:val="2"/>
          <w:numId w:val="0"/>
        </w:numPr>
        <w:tabs>
          <w:tab w:val="left" w:pos="1057"/>
        </w:tabs>
        <w:spacing w:before="0" w:beforeAutospacing="0" w:after="0" w:afterAutospacing="0" w:line="579" w:lineRule="exact"/>
        <w:ind w:left="0" w:leftChars="0" w:right="258"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3.1</w:t>
      </w:r>
      <w:r>
        <w:rPr>
          <w:rFonts w:hint="eastAsia" w:ascii="Times New Roman" w:hAnsi="Times New Roman" w:eastAsia="方正仿宋_GBK" w:cs="方正仿宋_GBK"/>
          <w:b w:val="0"/>
          <w:i w:val="0"/>
          <w:sz w:val="32"/>
        </w:rPr>
        <w:t>按所有评标委员会成员评审得分汇总平均计为投标人得分（四舍五入保留两位小数），评标结果汇总完成后，除下列情形外，任何人不得修改评标结果：</w:t>
      </w:r>
    </w:p>
    <w:p w14:paraId="2009CE63">
      <w:pPr>
        <w:pStyle w:val="9"/>
        <w:numPr>
          <w:ilvl w:val="0"/>
          <w:numId w:val="6"/>
        </w:numPr>
        <w:tabs>
          <w:tab w:val="left" w:pos="118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5" w:name="_Toc17228"/>
      <w:r>
        <w:rPr>
          <w:rFonts w:hint="eastAsia" w:ascii="Times New Roman" w:hAnsi="Times New Roman" w:eastAsia="方正仿宋_GBK" w:cs="方正仿宋_GBK"/>
          <w:b w:val="0"/>
          <w:i w:val="0"/>
          <w:sz w:val="32"/>
        </w:rPr>
        <w:t>分值汇总计算错误的；</w:t>
      </w:r>
      <w:bookmarkEnd w:id="45"/>
    </w:p>
    <w:p w14:paraId="549A1BBF">
      <w:pPr>
        <w:pStyle w:val="9"/>
        <w:numPr>
          <w:ilvl w:val="0"/>
          <w:numId w:val="6"/>
        </w:numPr>
        <w:tabs>
          <w:tab w:val="left" w:pos="118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6" w:name="_Toc1212"/>
      <w:r>
        <w:rPr>
          <w:rFonts w:hint="eastAsia" w:ascii="Times New Roman" w:hAnsi="Times New Roman" w:eastAsia="方正仿宋_GBK" w:cs="方正仿宋_GBK"/>
          <w:b w:val="0"/>
          <w:i w:val="0"/>
          <w:sz w:val="32"/>
        </w:rPr>
        <w:t>分项评分超出评分标准范围的；</w:t>
      </w:r>
      <w:bookmarkEnd w:id="46"/>
    </w:p>
    <w:p w14:paraId="2132DCED">
      <w:pPr>
        <w:pStyle w:val="9"/>
        <w:numPr>
          <w:ilvl w:val="0"/>
          <w:numId w:val="6"/>
        </w:numPr>
        <w:tabs>
          <w:tab w:val="left" w:pos="118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7" w:name="_Toc9362"/>
      <w:r>
        <w:rPr>
          <w:rFonts w:hint="eastAsia" w:ascii="Times New Roman" w:hAnsi="Times New Roman" w:eastAsia="方正仿宋_GBK" w:cs="方正仿宋_GBK"/>
          <w:b w:val="0"/>
          <w:i w:val="0"/>
          <w:sz w:val="32"/>
        </w:rPr>
        <w:t>评标委员会成员对客观评审因素评分不一致的；</w:t>
      </w:r>
      <w:bookmarkEnd w:id="47"/>
    </w:p>
    <w:p w14:paraId="4A4BDBFB">
      <w:pPr>
        <w:pStyle w:val="9"/>
        <w:numPr>
          <w:ilvl w:val="0"/>
          <w:numId w:val="6"/>
        </w:numPr>
        <w:tabs>
          <w:tab w:val="left" w:pos="1181"/>
        </w:tabs>
        <w:spacing w:before="0" w:beforeAutospacing="0" w:after="0" w:afterAutospacing="0" w:line="579" w:lineRule="exact"/>
        <w:ind w:left="0" w:leftChars="0" w:right="0" w:rightChars="0" w:firstLine="640" w:firstLineChars="200"/>
        <w:jc w:val="both"/>
        <w:outlineLvl w:val="2"/>
        <w:rPr>
          <w:rFonts w:hint="eastAsia" w:ascii="Times New Roman" w:hAnsi="Times New Roman" w:eastAsia="方正仿宋_GBK" w:cs="方正仿宋_GBK"/>
          <w:b w:val="0"/>
          <w:i w:val="0"/>
          <w:sz w:val="32"/>
        </w:rPr>
      </w:pPr>
      <w:bookmarkStart w:id="48" w:name="_Toc1101"/>
      <w:r>
        <w:rPr>
          <w:rFonts w:hint="eastAsia" w:ascii="Times New Roman" w:hAnsi="Times New Roman" w:eastAsia="方正仿宋_GBK" w:cs="方正仿宋_GBK"/>
          <w:b w:val="0"/>
          <w:i w:val="0"/>
          <w:sz w:val="32"/>
        </w:rPr>
        <w:t>经评标委员会认定评分畸高、畸低的。</w:t>
      </w:r>
      <w:bookmarkEnd w:id="48"/>
    </w:p>
    <w:p w14:paraId="33905FCB">
      <w:pPr>
        <w:pStyle w:val="9"/>
        <w:spacing w:before="0" w:beforeAutospacing="0" w:after="0" w:afterAutospacing="0" w:line="579" w:lineRule="exact"/>
        <w:ind w:left="0" w:leftChars="0" w:right="258"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FA079A5">
      <w:pPr>
        <w:pStyle w:val="9"/>
        <w:numPr>
          <w:ilvl w:val="2"/>
          <w:numId w:val="0"/>
        </w:numPr>
        <w:tabs>
          <w:tab w:val="left" w:pos="1057"/>
        </w:tabs>
        <w:spacing w:before="0" w:beforeAutospacing="0" w:after="0" w:afterAutospacing="0" w:line="579" w:lineRule="exact"/>
        <w:ind w:left="0" w:leftChars="0" w:right="257"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3.2</w:t>
      </w:r>
      <w:r>
        <w:rPr>
          <w:rFonts w:hint="eastAsia" w:ascii="Times New Roman" w:hAnsi="Times New Roman" w:eastAsia="方正仿宋_GBK" w:cs="方正仿宋_GBK"/>
          <w:b w:val="0"/>
          <w:i w:val="0"/>
          <w:spacing w:val="-1"/>
          <w:sz w:val="32"/>
        </w:rPr>
        <w:t>评标委员会按综合评审得分从高到低的顺序依次推荐</w:t>
      </w:r>
      <w:r>
        <w:rPr>
          <w:rFonts w:hint="eastAsia" w:ascii="Times New Roman" w:hAnsi="Times New Roman" w:eastAsia="方正仿宋_GBK" w:cs="方正仿宋_GBK"/>
          <w:b w:val="0"/>
          <w:i w:val="0"/>
          <w:sz w:val="32"/>
        </w:rPr>
        <w:t>3名中标候选人。排名第一的为第一中标候选人，排名第二的为第二中标候选人，排名第三的为第三中标候选人。供应商综合评审得分相等时，按投标报价由低到高顺序排列，得分且投标报价相同的并列。</w:t>
      </w:r>
    </w:p>
    <w:p w14:paraId="071C936B">
      <w:pPr>
        <w:pStyle w:val="9"/>
        <w:numPr>
          <w:ilvl w:val="2"/>
          <w:numId w:val="0"/>
        </w:numPr>
        <w:tabs>
          <w:tab w:val="left" w:pos="1048"/>
        </w:tabs>
        <w:spacing w:before="0" w:beforeAutospacing="0" w:after="0" w:afterAutospacing="0" w:line="579" w:lineRule="exact"/>
        <w:ind w:left="0" w:leftChars="0" w:right="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3.3</w:t>
      </w:r>
      <w:r>
        <w:rPr>
          <w:rFonts w:hint="eastAsia" w:ascii="Times New Roman" w:hAnsi="Times New Roman" w:eastAsia="方正仿宋_GBK" w:cs="方正仿宋_GBK"/>
          <w:b w:val="0"/>
          <w:i w:val="0"/>
          <w:sz w:val="32"/>
        </w:rPr>
        <w:t>评标委员会完成评标后，</w:t>
      </w:r>
      <w:r>
        <w:rPr>
          <w:rFonts w:hint="eastAsia" w:ascii="Times New Roman" w:hAnsi="Times New Roman" w:eastAsia="方正仿宋_GBK" w:cs="方正仿宋_GBK"/>
          <w:b w:val="0"/>
          <w:i w:val="0"/>
          <w:sz w:val="32"/>
          <w:lang w:val="en-US" w:eastAsia="zh-CN"/>
        </w:rPr>
        <w:t>签署</w:t>
      </w:r>
      <w:r>
        <w:rPr>
          <w:rFonts w:hint="eastAsia" w:ascii="Times New Roman" w:hAnsi="Times New Roman" w:eastAsia="方正仿宋_GBK" w:cs="方正仿宋_GBK"/>
          <w:b w:val="0"/>
          <w:i w:val="0"/>
          <w:sz w:val="32"/>
        </w:rPr>
        <w:t>书面评标</w:t>
      </w:r>
      <w:r>
        <w:rPr>
          <w:rFonts w:hint="eastAsia" w:ascii="Times New Roman" w:hAnsi="Times New Roman" w:eastAsia="方正仿宋_GBK" w:cs="方正仿宋_GBK"/>
          <w:b w:val="0"/>
          <w:i w:val="0"/>
          <w:sz w:val="32"/>
          <w:lang w:val="en-US" w:eastAsia="zh-CN"/>
        </w:rPr>
        <w:t>结果</w:t>
      </w:r>
      <w:r>
        <w:rPr>
          <w:rFonts w:hint="eastAsia" w:ascii="Times New Roman" w:hAnsi="Times New Roman" w:eastAsia="方正仿宋_GBK" w:cs="方正仿宋_GBK"/>
          <w:b w:val="0"/>
          <w:i w:val="0"/>
          <w:sz w:val="32"/>
        </w:rPr>
        <w:t>报告</w:t>
      </w:r>
      <w:r>
        <w:rPr>
          <w:rFonts w:hint="eastAsia" w:ascii="Times New Roman" w:hAnsi="Times New Roman" w:eastAsia="方正仿宋_GBK" w:cs="方正仿宋_GBK"/>
          <w:b w:val="0"/>
          <w:i w:val="0"/>
          <w:sz w:val="32"/>
          <w:lang w:val="en-US" w:eastAsia="zh-CN"/>
        </w:rPr>
        <w:t>书</w:t>
      </w:r>
      <w:r>
        <w:rPr>
          <w:rFonts w:hint="eastAsia" w:ascii="Times New Roman" w:hAnsi="Times New Roman" w:eastAsia="方正仿宋_GBK" w:cs="方正仿宋_GBK"/>
          <w:b w:val="0"/>
          <w:i w:val="0"/>
          <w:sz w:val="32"/>
        </w:rPr>
        <w:t>。</w:t>
      </w:r>
    </w:p>
    <w:p w14:paraId="12F6FDBD">
      <w:pPr>
        <w:pStyle w:val="8"/>
        <w:numPr>
          <w:ilvl w:val="1"/>
          <w:numId w:val="0"/>
        </w:numPr>
        <w:tabs>
          <w:tab w:val="left" w:pos="881"/>
        </w:tabs>
        <w:spacing w:before="0" w:beforeAutospacing="0" w:after="0" w:afterAutospacing="0" w:line="579" w:lineRule="exact"/>
        <w:ind w:left="0" w:leftChars="0" w:right="0" w:rightChars="0" w:firstLine="640" w:firstLineChars="200"/>
        <w:jc w:val="left"/>
        <w:outlineLvl w:val="1"/>
        <w:rPr>
          <w:rFonts w:hint="eastAsia" w:ascii="Times New Roman" w:hAnsi="Times New Roman" w:eastAsia="方正黑体_GBK" w:cs="方正黑体_GBK"/>
          <w:b w:val="0"/>
          <w:i w:val="0"/>
          <w:sz w:val="32"/>
        </w:rPr>
      </w:pPr>
      <w:bookmarkStart w:id="49" w:name="_Toc9309"/>
      <w:r>
        <w:rPr>
          <w:rFonts w:hint="eastAsia" w:ascii="Times New Roman" w:hAnsi="Times New Roman" w:eastAsia="方正黑体_GBK" w:cs="方正黑体_GBK"/>
          <w:b w:val="0"/>
          <w:bCs/>
          <w:i w:val="0"/>
          <w:w w:val="100"/>
          <w:sz w:val="32"/>
          <w:szCs w:val="22"/>
          <w:lang w:val="en-US" w:eastAsia="zh-CN" w:bidi="ar-SA"/>
        </w:rPr>
        <w:t>4.</w:t>
      </w:r>
      <w:r>
        <w:rPr>
          <w:rFonts w:hint="eastAsia" w:ascii="Times New Roman" w:hAnsi="Times New Roman" w:eastAsia="方正黑体_GBK" w:cs="方正黑体_GBK"/>
          <w:b w:val="0"/>
          <w:i w:val="0"/>
          <w:sz w:val="32"/>
        </w:rPr>
        <w:t>例外情况</w:t>
      </w:r>
      <w:bookmarkEnd w:id="49"/>
    </w:p>
    <w:p w14:paraId="27D2B593">
      <w:pPr>
        <w:pStyle w:val="9"/>
        <w:numPr>
          <w:ilvl w:val="2"/>
          <w:numId w:val="0"/>
        </w:numPr>
        <w:tabs>
          <w:tab w:val="left" w:pos="1079"/>
        </w:tabs>
        <w:spacing w:before="0" w:beforeAutospacing="0" w:after="0" w:afterAutospacing="0" w:line="579" w:lineRule="exact"/>
        <w:ind w:left="0" w:leftChars="0" w:right="257" w:rightChars="0" w:firstLine="640" w:firstLineChars="200"/>
        <w:jc w:val="both"/>
        <w:outlineLvl w:val="2"/>
        <w:rPr>
          <w:rFonts w:hint="eastAsia" w:ascii="Times New Roman" w:hAnsi="Times New Roman" w:eastAsia="方正仿宋_GBK" w:cs="方正仿宋_GBK"/>
          <w:b w:val="0"/>
          <w:i w:val="0"/>
          <w:sz w:val="32"/>
        </w:rPr>
      </w:pPr>
      <w:bookmarkStart w:id="50" w:name="_Toc20379"/>
      <w:r>
        <w:rPr>
          <w:rFonts w:hint="eastAsia" w:ascii="Times New Roman" w:hAnsi="Times New Roman" w:eastAsia="方正仿宋_GBK" w:cs="方正仿宋_GBK"/>
          <w:b w:val="0"/>
          <w:i w:val="0"/>
          <w:w w:val="100"/>
          <w:sz w:val="32"/>
          <w:szCs w:val="24"/>
          <w:lang w:val="en-US" w:eastAsia="zh-CN" w:bidi="ar-SA"/>
        </w:rPr>
        <w:t>4.1</w:t>
      </w:r>
      <w:r>
        <w:rPr>
          <w:rFonts w:hint="eastAsia" w:ascii="Times New Roman" w:hAnsi="Times New Roman" w:eastAsia="方正仿宋_GBK" w:cs="方正仿宋_GBK"/>
          <w:b w:val="0"/>
          <w:i w:val="0"/>
          <w:sz w:val="32"/>
        </w:rPr>
        <w:t>当出现中标候选人并列时，按照供应商须知前附表中载明的方式确定中标人。</w:t>
      </w:r>
      <w:bookmarkEnd w:id="50"/>
    </w:p>
    <w:p w14:paraId="10C2CF7E">
      <w:pPr>
        <w:pStyle w:val="9"/>
        <w:numPr>
          <w:ilvl w:val="2"/>
          <w:numId w:val="0"/>
        </w:numPr>
        <w:tabs>
          <w:tab w:val="left" w:pos="1057"/>
        </w:tabs>
        <w:spacing w:before="0" w:beforeAutospacing="0" w:after="0" w:afterAutospacing="0" w:line="579" w:lineRule="exact"/>
        <w:ind w:left="0" w:leftChars="0" w:right="258"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4.2</w:t>
      </w:r>
      <w:r>
        <w:rPr>
          <w:rFonts w:hint="eastAsia" w:ascii="Times New Roman" w:hAnsi="Times New Roman" w:eastAsia="方正仿宋_GBK" w:cs="方正仿宋_GBK"/>
          <w:b w:val="0"/>
          <w:i w:val="0"/>
          <w:sz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9819C6">
      <w:pPr>
        <w:pStyle w:val="9"/>
        <w:numPr>
          <w:ilvl w:val="2"/>
          <w:numId w:val="0"/>
        </w:numPr>
        <w:tabs>
          <w:tab w:val="left" w:pos="1057"/>
        </w:tabs>
        <w:spacing w:before="0" w:beforeAutospacing="0" w:after="0" w:afterAutospacing="0" w:line="579" w:lineRule="exact"/>
        <w:ind w:left="0" w:leftChars="0" w:right="258"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4.3</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文件条款存在含义不清或者相互矛盾的，评标委员会应当针对相应条款作出有利于相应供应商的结论。</w:t>
      </w:r>
    </w:p>
    <w:p w14:paraId="0FFFB9D3">
      <w:pPr>
        <w:pStyle w:val="9"/>
        <w:numPr>
          <w:ilvl w:val="2"/>
          <w:numId w:val="0"/>
        </w:numPr>
        <w:tabs>
          <w:tab w:val="left" w:pos="1057"/>
        </w:tabs>
        <w:spacing w:before="0" w:beforeAutospacing="0" w:after="0" w:afterAutospacing="0" w:line="579" w:lineRule="exact"/>
        <w:ind w:left="0" w:leftChars="0" w:right="258"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w w:val="100"/>
          <w:sz w:val="32"/>
          <w:szCs w:val="24"/>
          <w:lang w:val="en-US" w:eastAsia="zh-CN" w:bidi="ar-SA"/>
        </w:rPr>
        <w:t>4.4</w:t>
      </w:r>
      <w:r>
        <w:rPr>
          <w:rFonts w:hint="eastAsia" w:ascii="Times New Roman" w:hAnsi="Times New Roman" w:eastAsia="方正仿宋_GBK" w:cs="方正仿宋_GBK"/>
          <w:b w:val="0"/>
          <w:i w:val="0"/>
          <w:sz w:val="32"/>
        </w:rPr>
        <w:t>评标委员会发现</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文件存在歧义、重大缺陷导致评标工作无法进行，或者</w:t>
      </w:r>
      <w:r>
        <w:rPr>
          <w:rFonts w:hint="eastAsia" w:ascii="Times New Roman" w:hAnsi="Times New Roman" w:eastAsia="方正仿宋_GBK" w:cs="方正仿宋_GBK"/>
          <w:b w:val="0"/>
          <w:i w:val="0"/>
          <w:sz w:val="32"/>
          <w:lang w:val="en-US" w:eastAsia="zh-CN"/>
        </w:rPr>
        <w:t>采购</w:t>
      </w:r>
      <w:r>
        <w:rPr>
          <w:rFonts w:hint="eastAsia" w:ascii="Times New Roman" w:hAnsi="Times New Roman" w:eastAsia="方正仿宋_GBK" w:cs="方正仿宋_GBK"/>
          <w:b w:val="0"/>
          <w:i w:val="0"/>
          <w:sz w:val="32"/>
        </w:rPr>
        <w:t>文件的内容违反国家有关强制性规定的，应当停止评标工作，与采购人沟通并做书面记录。采购人书面确认后，应当修改</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文件，重新组织采购活动。</w:t>
      </w:r>
    </w:p>
    <w:p w14:paraId="4C074F6F">
      <w:pPr>
        <w:rPr>
          <w:sz w:val="20"/>
        </w:rPr>
      </w:pPr>
      <w:r>
        <w:rPr>
          <w:sz w:val="20"/>
        </w:rPr>
        <w:br w:type="page"/>
      </w:r>
    </w:p>
    <w:p w14:paraId="59F3A846">
      <w:pPr>
        <w:pStyle w:val="11"/>
        <w:rPr>
          <w:sz w:val="20"/>
        </w:rPr>
      </w:pPr>
    </w:p>
    <w:p w14:paraId="7B21FDFE">
      <w:pPr>
        <w:pStyle w:val="11"/>
        <w:spacing w:before="1"/>
        <w:rPr>
          <w:sz w:val="28"/>
        </w:rPr>
      </w:pPr>
    </w:p>
    <w:p w14:paraId="49A48936">
      <w:pPr>
        <w:pStyle w:val="4"/>
        <w:outlineLvl w:val="0"/>
        <w:rPr>
          <w:rFonts w:hint="eastAsia"/>
        </w:rPr>
      </w:pPr>
      <w:bookmarkStart w:id="51" w:name="第一章  供应商须知"/>
      <w:bookmarkEnd w:id="51"/>
      <w:bookmarkStart w:id="52" w:name="_Toc4100"/>
      <w:r>
        <w:rPr>
          <w:rFonts w:hint="eastAsia"/>
        </w:rPr>
        <w:t>星报传媒</w:t>
      </w:r>
      <w:r>
        <w:rPr>
          <w:rFonts w:hint="eastAsia"/>
          <w:lang w:eastAsia="zh-CN"/>
        </w:rPr>
        <w:t>“图片安徽云平台”升级改造</w:t>
      </w:r>
      <w:r>
        <w:rPr>
          <w:rFonts w:hint="eastAsia"/>
        </w:rPr>
        <w:t>项目</w:t>
      </w:r>
      <w:bookmarkEnd w:id="52"/>
    </w:p>
    <w:p w14:paraId="758EF1DC">
      <w:pPr>
        <w:pStyle w:val="11"/>
        <w:rPr>
          <w:sz w:val="32"/>
        </w:rPr>
      </w:pPr>
    </w:p>
    <w:p w14:paraId="2DD5563A">
      <w:pPr>
        <w:pStyle w:val="11"/>
        <w:rPr>
          <w:sz w:val="32"/>
        </w:rPr>
      </w:pPr>
    </w:p>
    <w:p w14:paraId="42D95196">
      <w:pPr>
        <w:pStyle w:val="11"/>
        <w:rPr>
          <w:sz w:val="32"/>
        </w:rPr>
      </w:pPr>
    </w:p>
    <w:p w14:paraId="36173F8E">
      <w:pPr>
        <w:pStyle w:val="11"/>
        <w:spacing w:before="4"/>
        <w:rPr>
          <w:sz w:val="40"/>
        </w:rPr>
      </w:pPr>
    </w:p>
    <w:p w14:paraId="3FDF8A89">
      <w:pPr>
        <w:spacing w:before="0"/>
        <w:ind w:left="0" w:right="41" w:firstLine="0"/>
        <w:jc w:val="center"/>
        <w:rPr>
          <w:rFonts w:hint="eastAsia" w:ascii="Microsoft YaHei UI" w:eastAsia="Microsoft YaHei UI"/>
          <w:b/>
          <w:sz w:val="72"/>
        </w:rPr>
      </w:pPr>
      <w:r>
        <w:rPr>
          <w:rFonts w:hint="eastAsia" w:ascii="Microsoft YaHei UI" w:eastAsia="Microsoft YaHei UI"/>
          <w:b/>
          <w:sz w:val="72"/>
          <w:lang w:eastAsia="zh-CN"/>
        </w:rPr>
        <w:t>采购</w:t>
      </w:r>
      <w:r>
        <w:rPr>
          <w:rFonts w:hint="eastAsia" w:ascii="Microsoft YaHei UI" w:eastAsia="Microsoft YaHei UI"/>
          <w:b/>
          <w:sz w:val="72"/>
        </w:rPr>
        <w:t>文件</w:t>
      </w:r>
    </w:p>
    <w:p w14:paraId="2B979C86">
      <w:pPr>
        <w:pStyle w:val="2"/>
        <w:spacing w:before="425"/>
        <w:jc w:val="center"/>
      </w:pPr>
      <w:bookmarkStart w:id="53" w:name="（第二册   通用部分）"/>
      <w:bookmarkEnd w:id="53"/>
      <w:bookmarkStart w:id="54" w:name="_Toc6922"/>
      <w:r>
        <w:t>（</w:t>
      </w:r>
      <w:r>
        <w:rPr>
          <w:spacing w:val="11"/>
        </w:rPr>
        <w:t>第二册通用部分</w:t>
      </w:r>
      <w:r>
        <w:t>）</w:t>
      </w:r>
      <w:bookmarkEnd w:id="54"/>
    </w:p>
    <w:p w14:paraId="4BF171DA">
      <w:pPr>
        <w:pStyle w:val="11"/>
        <w:rPr>
          <w:sz w:val="44"/>
        </w:rPr>
      </w:pPr>
    </w:p>
    <w:p w14:paraId="164A20F6">
      <w:pPr>
        <w:pStyle w:val="11"/>
        <w:rPr>
          <w:sz w:val="44"/>
        </w:rPr>
      </w:pPr>
    </w:p>
    <w:p w14:paraId="4F589F3B">
      <w:pPr>
        <w:pStyle w:val="11"/>
        <w:rPr>
          <w:sz w:val="44"/>
        </w:rPr>
      </w:pPr>
    </w:p>
    <w:p w14:paraId="1D6F783D">
      <w:pPr>
        <w:pStyle w:val="11"/>
        <w:rPr>
          <w:sz w:val="44"/>
        </w:rPr>
      </w:pPr>
    </w:p>
    <w:p w14:paraId="2B8414CA">
      <w:pPr>
        <w:pStyle w:val="11"/>
        <w:rPr>
          <w:sz w:val="44"/>
        </w:rPr>
      </w:pPr>
    </w:p>
    <w:p w14:paraId="3C4C5D14">
      <w:pPr>
        <w:pStyle w:val="11"/>
        <w:rPr>
          <w:sz w:val="44"/>
        </w:rPr>
      </w:pPr>
    </w:p>
    <w:p w14:paraId="6CEC5E61">
      <w:pPr>
        <w:pStyle w:val="11"/>
        <w:spacing w:before="10"/>
        <w:rPr>
          <w:sz w:val="54"/>
        </w:rPr>
      </w:pPr>
    </w:p>
    <w:p w14:paraId="24E488DA">
      <w:pPr>
        <w:spacing w:before="0"/>
        <w:ind w:left="0" w:right="120" w:firstLine="0"/>
        <w:jc w:val="center"/>
        <w:rPr>
          <w:rFonts w:hint="eastAsia" w:ascii="Microsoft YaHei UI" w:eastAsia="Microsoft YaHei UI"/>
          <w:b/>
          <w:sz w:val="32"/>
          <w:lang w:eastAsia="zh-CN"/>
        </w:rPr>
      </w:pPr>
      <w:r>
        <w:rPr>
          <w:rFonts w:hint="eastAsia" w:ascii="Microsoft YaHei UI" w:eastAsia="Microsoft YaHei UI"/>
          <w:b/>
          <w:w w:val="95"/>
          <w:sz w:val="32"/>
        </w:rPr>
        <w:t>采购人：</w:t>
      </w:r>
      <w:r>
        <w:rPr>
          <w:rFonts w:hint="eastAsia" w:ascii="Microsoft YaHei UI" w:eastAsia="Microsoft YaHei UI"/>
          <w:b/>
          <w:w w:val="95"/>
          <w:sz w:val="32"/>
          <w:lang w:val="en-US" w:eastAsia="zh-CN"/>
        </w:rPr>
        <w:t>安徽星报传媒有限责任公司</w:t>
      </w:r>
    </w:p>
    <w:p w14:paraId="3C0165F7">
      <w:pPr>
        <w:spacing w:before="261"/>
        <w:ind w:left="0" w:right="41" w:firstLine="0"/>
        <w:jc w:val="center"/>
        <w:rPr>
          <w:rFonts w:hint="eastAsia" w:ascii="Microsoft YaHei UI" w:eastAsia="Microsoft YaHei UI"/>
          <w:b/>
          <w:sz w:val="32"/>
        </w:rPr>
      </w:pPr>
      <w:r>
        <w:rPr>
          <w:rFonts w:ascii="Times New Roman" w:eastAsia="Times New Roman"/>
          <w:b/>
          <w:sz w:val="32"/>
        </w:rPr>
        <w:t>202</w:t>
      </w:r>
      <w:r>
        <w:rPr>
          <w:rFonts w:hint="eastAsia" w:ascii="Times New Roman" w:eastAsia="宋体"/>
          <w:b/>
          <w:sz w:val="32"/>
          <w:lang w:val="en-US" w:eastAsia="zh-CN"/>
        </w:rPr>
        <w:t>5</w:t>
      </w:r>
      <w:r>
        <w:rPr>
          <w:rFonts w:hint="eastAsia" w:ascii="Microsoft YaHei UI" w:eastAsia="Microsoft YaHei UI"/>
          <w:b/>
          <w:spacing w:val="-7"/>
          <w:sz w:val="32"/>
        </w:rPr>
        <w:t>年</w:t>
      </w:r>
      <w:r>
        <w:rPr>
          <w:rFonts w:hint="eastAsia" w:ascii="Times New Roman" w:eastAsia="宋体"/>
          <w:b/>
          <w:sz w:val="32"/>
          <w:lang w:val="en-US" w:eastAsia="zh-CN"/>
        </w:rPr>
        <w:t>10</w:t>
      </w:r>
      <w:r>
        <w:rPr>
          <w:rFonts w:hint="eastAsia" w:ascii="Microsoft YaHei UI" w:eastAsia="Microsoft YaHei UI"/>
          <w:b/>
          <w:spacing w:val="-8"/>
          <w:sz w:val="32"/>
        </w:rPr>
        <w:t>月</w:t>
      </w:r>
      <w:r>
        <w:rPr>
          <w:rFonts w:hint="eastAsia" w:ascii="Times New Roman"/>
          <w:b/>
          <w:sz w:val="32"/>
          <w:lang w:val="en-US" w:eastAsia="zh-CN"/>
        </w:rPr>
        <w:t>28</w:t>
      </w:r>
      <w:r>
        <w:rPr>
          <w:rFonts w:hint="eastAsia" w:ascii="Microsoft YaHei UI" w:eastAsia="Microsoft YaHei UI"/>
          <w:b/>
          <w:sz w:val="32"/>
        </w:rPr>
        <w:t>日</w:t>
      </w:r>
    </w:p>
    <w:p w14:paraId="64AB4D11">
      <w:pPr>
        <w:rPr>
          <w:rFonts w:ascii="Microsoft YaHei UI"/>
          <w:b/>
          <w:sz w:val="7"/>
        </w:rPr>
      </w:pPr>
      <w:r>
        <w:rPr>
          <w:rFonts w:ascii="Microsoft YaHei UI"/>
          <w:b/>
          <w:sz w:val="7"/>
        </w:rPr>
        <w:br w:type="page"/>
      </w:r>
    </w:p>
    <w:p w14:paraId="0E9E0CBF">
      <w:pPr>
        <w:pStyle w:val="11"/>
        <w:spacing w:before="2"/>
        <w:rPr>
          <w:rFonts w:ascii="Microsoft YaHei UI"/>
          <w:b/>
          <w:sz w:val="7"/>
        </w:rPr>
      </w:pPr>
    </w:p>
    <w:p w14:paraId="22FBB391">
      <w:pPr>
        <w:pStyle w:val="3"/>
        <w:outlineLvl w:val="0"/>
      </w:pPr>
      <w:bookmarkStart w:id="55" w:name="_Toc7462"/>
      <w:r>
        <w:rPr>
          <w:spacing w:val="6"/>
        </w:rPr>
        <w:t>第一章供应商须知</w:t>
      </w:r>
      <w:bookmarkEnd w:id="55"/>
    </w:p>
    <w:p w14:paraId="35BE68CF">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pacing w:val="0"/>
          <w:w w:val="100"/>
          <w:sz w:val="28"/>
          <w:szCs w:val="20"/>
        </w:rPr>
      </w:pPr>
      <w:bookmarkStart w:id="56" w:name="_Toc21885"/>
      <w:r>
        <w:rPr>
          <w:rFonts w:hint="eastAsia" w:ascii="Times New Roman" w:hAnsi="Times New Roman" w:eastAsia="方正仿宋_GBK" w:cs="方正仿宋_GBK"/>
          <w:b/>
          <w:bCs w:val="0"/>
          <w:i w:val="0"/>
          <w:spacing w:val="0"/>
          <w:w w:val="100"/>
          <w:sz w:val="28"/>
          <w:szCs w:val="16"/>
          <w:lang w:val="en-US" w:eastAsia="zh-CN" w:bidi="ar-SA"/>
        </w:rPr>
        <w:t>1.</w:t>
      </w:r>
      <w:r>
        <w:rPr>
          <w:rFonts w:hint="eastAsia" w:ascii="Times New Roman" w:hAnsi="Times New Roman" w:eastAsia="方正仿宋_GBK" w:cs="方正仿宋_GBK"/>
          <w:b/>
          <w:bCs w:val="0"/>
          <w:i w:val="0"/>
          <w:spacing w:val="0"/>
          <w:w w:val="100"/>
          <w:sz w:val="28"/>
          <w:szCs w:val="20"/>
          <w:lang w:eastAsia="zh-CN"/>
        </w:rPr>
        <w:t>采购</w:t>
      </w:r>
      <w:r>
        <w:rPr>
          <w:rFonts w:hint="eastAsia" w:ascii="Times New Roman" w:hAnsi="Times New Roman" w:eastAsia="方正仿宋_GBK" w:cs="方正仿宋_GBK"/>
          <w:b/>
          <w:bCs w:val="0"/>
          <w:i w:val="0"/>
          <w:spacing w:val="0"/>
          <w:w w:val="100"/>
          <w:sz w:val="28"/>
          <w:szCs w:val="20"/>
        </w:rPr>
        <w:t>文件内容</w:t>
      </w:r>
      <w:bookmarkEnd w:id="56"/>
    </w:p>
    <w:p w14:paraId="012D6F11">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outlineLvl w:val="2"/>
        <w:rPr>
          <w:rFonts w:hint="eastAsia" w:ascii="Times New Roman" w:hAnsi="Times New Roman" w:eastAsia="方正仿宋_GBK" w:cs="方正仿宋_GBK"/>
          <w:b w:val="0"/>
          <w:i w:val="0"/>
          <w:spacing w:val="0"/>
          <w:w w:val="100"/>
          <w:sz w:val="28"/>
          <w:szCs w:val="20"/>
        </w:rPr>
      </w:pPr>
      <w:bookmarkStart w:id="57" w:name="_Toc14311"/>
      <w:r>
        <w:rPr>
          <w:rFonts w:hint="eastAsia" w:ascii="Times New Roman" w:hAnsi="Times New Roman" w:eastAsia="方正仿宋_GBK" w:cs="方正仿宋_GBK"/>
          <w:b w:val="0"/>
          <w:i w:val="0"/>
          <w:spacing w:val="0"/>
          <w:w w:val="100"/>
          <w:sz w:val="28"/>
          <w:szCs w:val="18"/>
          <w:lang w:val="en-US" w:eastAsia="zh-CN" w:bidi="ar-SA"/>
        </w:rPr>
        <w:t>1.1</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文件共八章，分两册。各册的内容如下：</w:t>
      </w:r>
      <w:bookmarkEnd w:id="57"/>
    </w:p>
    <w:p w14:paraId="7937B98D">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第一册（专用部分）</w:t>
      </w:r>
    </w:p>
    <w:p w14:paraId="5DB332FD">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rPr>
        <w:t>第一章</w:t>
      </w:r>
      <w:r>
        <w:rPr>
          <w:rFonts w:hint="eastAsia" w:ascii="Times New Roman" w:hAnsi="Times New Roman" w:eastAsia="方正仿宋_GBK" w:cs="方正仿宋_GBK"/>
          <w:b w:val="0"/>
          <w:i w:val="0"/>
          <w:spacing w:val="0"/>
          <w:w w:val="100"/>
          <w:sz w:val="28"/>
          <w:szCs w:val="18"/>
          <w:lang w:eastAsia="zh-CN"/>
        </w:rPr>
        <w:t>采购</w:t>
      </w:r>
      <w:r>
        <w:rPr>
          <w:rFonts w:hint="eastAsia" w:ascii="Times New Roman" w:hAnsi="Times New Roman" w:eastAsia="方正仿宋_GBK" w:cs="方正仿宋_GBK"/>
          <w:b w:val="0"/>
          <w:i w:val="0"/>
          <w:spacing w:val="0"/>
          <w:w w:val="100"/>
          <w:sz w:val="28"/>
          <w:szCs w:val="18"/>
        </w:rPr>
        <w:t>公告</w:t>
      </w:r>
    </w:p>
    <w:p w14:paraId="0ABDF55E">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rPr>
        <w:t>第二章采购需求</w:t>
      </w:r>
    </w:p>
    <w:p w14:paraId="7399C564">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rPr>
        <w:t>第三章评标办法及评分规则</w:t>
      </w:r>
    </w:p>
    <w:p w14:paraId="645C22D7">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rPr>
        <w:t>第二册（通用部分）</w:t>
      </w:r>
    </w:p>
    <w:p w14:paraId="1B1BF87E">
      <w:pPr>
        <w:pStyle w:val="11"/>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lang w:val="en-US" w:eastAsia="zh-CN" w:bidi="ar-SA"/>
        </w:rPr>
        <w:t>第一章</w:t>
      </w:r>
      <w:r>
        <w:rPr>
          <w:rFonts w:hint="eastAsia" w:ascii="Times New Roman" w:hAnsi="Times New Roman" w:eastAsia="方正仿宋_GBK" w:cs="方正仿宋_GBK"/>
          <w:b w:val="0"/>
          <w:i w:val="0"/>
          <w:spacing w:val="0"/>
          <w:w w:val="100"/>
          <w:sz w:val="28"/>
          <w:szCs w:val="18"/>
        </w:rPr>
        <w:t>供应商须知</w:t>
      </w:r>
    </w:p>
    <w:p w14:paraId="0F1C9B39">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lang w:val="en-US" w:eastAsia="zh-CN" w:bidi="ar-SA"/>
        </w:rPr>
        <w:t>第二章</w:t>
      </w:r>
      <w:r>
        <w:rPr>
          <w:rFonts w:hint="eastAsia" w:ascii="Times New Roman" w:hAnsi="Times New Roman" w:eastAsia="方正仿宋_GBK" w:cs="方正仿宋_GBK"/>
          <w:b w:val="0"/>
          <w:i w:val="0"/>
          <w:spacing w:val="0"/>
          <w:w w:val="100"/>
          <w:sz w:val="28"/>
          <w:szCs w:val="18"/>
        </w:rPr>
        <w:t>投标文件格式</w:t>
      </w:r>
    </w:p>
    <w:p w14:paraId="1C45F6AA">
      <w:pPr>
        <w:pStyle w:val="19"/>
        <w:keepNext w:val="0"/>
        <w:keepLines w:val="0"/>
        <w:pageBreakBefore w:val="0"/>
        <w:widowControl w:val="0"/>
        <w:numPr>
          <w:ilvl w:val="1"/>
          <w:numId w:val="0"/>
        </w:numPr>
        <w:tabs>
          <w:tab w:val="left" w:pos="95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18"/>
          <w:lang w:val="en-US" w:eastAsia="zh-CN" w:bidi="ar-SA"/>
        </w:rPr>
        <w:t>1.2</w:t>
      </w:r>
      <w:r>
        <w:rPr>
          <w:rFonts w:hint="eastAsia" w:ascii="Times New Roman" w:hAnsi="Times New Roman" w:eastAsia="方正仿宋_GBK" w:cs="方正仿宋_GBK"/>
          <w:b w:val="0"/>
          <w:i w:val="0"/>
          <w:spacing w:val="0"/>
          <w:w w:val="100"/>
          <w:sz w:val="28"/>
          <w:szCs w:val="20"/>
        </w:rPr>
        <w:t>供应商应认真阅读</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文件所有的事项、格式、条款和技术规范等。如供应商没有按照</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文件要求提交全部资料，或者投标文件没有对</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文件作出实质性响应，供应商承担可能导致其投标无效的风险。</w:t>
      </w:r>
    </w:p>
    <w:p w14:paraId="13AAAE30">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pacing w:val="0"/>
          <w:w w:val="100"/>
          <w:sz w:val="28"/>
          <w:szCs w:val="20"/>
        </w:rPr>
      </w:pPr>
      <w:bookmarkStart w:id="58" w:name="_Toc22540"/>
      <w:r>
        <w:rPr>
          <w:rFonts w:hint="eastAsia" w:ascii="Times New Roman" w:hAnsi="Times New Roman" w:eastAsia="方正仿宋_GBK" w:cs="方正仿宋_GBK"/>
          <w:b/>
          <w:bCs w:val="0"/>
          <w:i w:val="0"/>
          <w:spacing w:val="0"/>
          <w:w w:val="100"/>
          <w:sz w:val="28"/>
          <w:szCs w:val="16"/>
          <w:lang w:val="en-US" w:eastAsia="zh-CN" w:bidi="ar-SA"/>
        </w:rPr>
        <w:t>2.</w:t>
      </w:r>
      <w:r>
        <w:rPr>
          <w:rFonts w:hint="eastAsia" w:ascii="Times New Roman" w:hAnsi="Times New Roman" w:eastAsia="方正仿宋_GBK" w:cs="方正仿宋_GBK"/>
          <w:b/>
          <w:bCs w:val="0"/>
          <w:i w:val="0"/>
          <w:spacing w:val="0"/>
          <w:w w:val="100"/>
          <w:sz w:val="28"/>
          <w:szCs w:val="20"/>
        </w:rPr>
        <w:t>对供应商的要求</w:t>
      </w:r>
      <w:bookmarkEnd w:id="58"/>
    </w:p>
    <w:p w14:paraId="6F50384B">
      <w:pPr>
        <w:pStyle w:val="19"/>
        <w:keepNext w:val="0"/>
        <w:keepLines w:val="0"/>
        <w:pageBreakBefore w:val="0"/>
        <w:widowControl w:val="0"/>
        <w:numPr>
          <w:ilvl w:val="1"/>
          <w:numId w:val="0"/>
        </w:numPr>
        <w:tabs>
          <w:tab w:val="left" w:pos="95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lang w:val="en-US" w:eastAsia="zh-CN" w:bidi="ar-SA"/>
        </w:rPr>
        <w:t>2.1</w:t>
      </w:r>
      <w:r>
        <w:rPr>
          <w:rFonts w:hint="eastAsia" w:ascii="Times New Roman" w:hAnsi="Times New Roman" w:eastAsia="方正仿宋_GBK" w:cs="方正仿宋_GBK"/>
          <w:b w:val="0"/>
          <w:i w:val="0"/>
          <w:spacing w:val="0"/>
          <w:w w:val="100"/>
          <w:sz w:val="28"/>
          <w:szCs w:val="20"/>
        </w:rPr>
        <w:t>单位负责人为同一人或者存在直接控股、管理关系的不同供应商，不得参加同一合同项下的采购活动。</w:t>
      </w:r>
    </w:p>
    <w:p w14:paraId="5CE1914D">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outlineLvl w:val="2"/>
        <w:rPr>
          <w:rFonts w:hint="eastAsia" w:ascii="Times New Roman" w:hAnsi="Times New Roman" w:eastAsia="方正仿宋_GBK" w:cs="方正仿宋_GBK"/>
          <w:b w:val="0"/>
          <w:i w:val="0"/>
          <w:spacing w:val="0"/>
          <w:w w:val="100"/>
          <w:sz w:val="28"/>
          <w:szCs w:val="20"/>
        </w:rPr>
      </w:pPr>
      <w:bookmarkStart w:id="59" w:name="_Toc9312"/>
      <w:r>
        <w:rPr>
          <w:rFonts w:hint="eastAsia" w:ascii="Times New Roman" w:hAnsi="Times New Roman" w:eastAsia="方正仿宋_GBK" w:cs="方正仿宋_GBK"/>
          <w:b w:val="0"/>
          <w:i w:val="0"/>
          <w:spacing w:val="0"/>
          <w:w w:val="100"/>
          <w:sz w:val="28"/>
          <w:szCs w:val="18"/>
          <w:lang w:val="en-US" w:eastAsia="zh-CN" w:bidi="ar-SA"/>
        </w:rPr>
        <w:t>2.2</w:t>
      </w:r>
      <w:r>
        <w:rPr>
          <w:rFonts w:hint="eastAsia" w:ascii="Times New Roman" w:hAnsi="Times New Roman" w:eastAsia="方正仿宋_GBK" w:cs="方正仿宋_GBK"/>
          <w:b w:val="0"/>
          <w:i w:val="0"/>
          <w:spacing w:val="0"/>
          <w:w w:val="100"/>
          <w:sz w:val="28"/>
          <w:szCs w:val="20"/>
        </w:rPr>
        <w:t>供应商须满足资格要求。</w:t>
      </w:r>
      <w:bookmarkEnd w:id="59"/>
    </w:p>
    <w:p w14:paraId="569F1A5D">
      <w:pPr>
        <w:pStyle w:val="19"/>
        <w:keepNext w:val="0"/>
        <w:keepLines w:val="0"/>
        <w:pageBreakBefore w:val="0"/>
        <w:widowControl w:val="0"/>
        <w:numPr>
          <w:ilvl w:val="1"/>
          <w:numId w:val="0"/>
        </w:numPr>
        <w:tabs>
          <w:tab w:val="left" w:pos="97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18"/>
        </w:rPr>
      </w:pPr>
      <w:r>
        <w:rPr>
          <w:rFonts w:hint="eastAsia" w:ascii="Times New Roman" w:hAnsi="Times New Roman" w:eastAsia="方正仿宋_GBK" w:cs="方正仿宋_GBK"/>
          <w:b w:val="0"/>
          <w:i w:val="0"/>
          <w:spacing w:val="0"/>
          <w:w w:val="100"/>
          <w:sz w:val="28"/>
          <w:szCs w:val="18"/>
          <w:lang w:val="en-US" w:eastAsia="zh-CN" w:bidi="ar-SA"/>
        </w:rPr>
        <w:t>2.3</w:t>
      </w:r>
      <w:r>
        <w:rPr>
          <w:rFonts w:hint="eastAsia" w:ascii="Times New Roman" w:hAnsi="Times New Roman" w:eastAsia="方正仿宋_GBK" w:cs="方正仿宋_GBK"/>
          <w:b w:val="0"/>
          <w:i w:val="0"/>
          <w:spacing w:val="0"/>
          <w:w w:val="100"/>
          <w:sz w:val="28"/>
          <w:szCs w:val="20"/>
        </w:rPr>
        <w:t>供应商应遵守国家有关法律、法规、规章，具有良好的商业信誉和健全的财务会计制</w:t>
      </w:r>
      <w:r>
        <w:rPr>
          <w:rFonts w:hint="eastAsia" w:ascii="Times New Roman" w:hAnsi="Times New Roman" w:eastAsia="方正仿宋_GBK" w:cs="方正仿宋_GBK"/>
          <w:b w:val="0"/>
          <w:i w:val="0"/>
          <w:spacing w:val="0"/>
          <w:w w:val="100"/>
          <w:sz w:val="28"/>
          <w:szCs w:val="18"/>
        </w:rPr>
        <w:t>度。</w:t>
      </w:r>
    </w:p>
    <w:p w14:paraId="4A9542AB">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2.4</w:t>
      </w:r>
      <w:r>
        <w:rPr>
          <w:rFonts w:hint="eastAsia" w:ascii="Times New Roman" w:hAnsi="Times New Roman" w:eastAsia="方正仿宋_GBK" w:cs="方正仿宋_GBK"/>
          <w:b w:val="0"/>
          <w:i w:val="0"/>
          <w:sz w:val="28"/>
          <w:szCs w:val="20"/>
        </w:rPr>
        <w:t>供应商必须认真阅读</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文件内容，按</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文件要求编写投标文件。</w:t>
      </w:r>
    </w:p>
    <w:p w14:paraId="0119F3A4">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60" w:name="_Toc28745"/>
      <w:r>
        <w:rPr>
          <w:rFonts w:hint="eastAsia" w:ascii="Times New Roman" w:hAnsi="Times New Roman" w:eastAsia="方正仿宋_GBK" w:cs="方正仿宋_GBK"/>
          <w:b/>
          <w:bCs w:val="0"/>
          <w:i w:val="0"/>
          <w:spacing w:val="-2"/>
          <w:w w:val="99"/>
          <w:sz w:val="28"/>
          <w:szCs w:val="16"/>
          <w:lang w:val="en-US" w:eastAsia="zh-CN" w:bidi="ar-SA"/>
        </w:rPr>
        <w:t>3.</w:t>
      </w:r>
      <w:r>
        <w:rPr>
          <w:rFonts w:hint="eastAsia" w:ascii="Times New Roman" w:hAnsi="Times New Roman" w:eastAsia="方正仿宋_GBK" w:cs="方正仿宋_GBK"/>
          <w:b/>
          <w:bCs w:val="0"/>
          <w:i w:val="0"/>
          <w:sz w:val="28"/>
          <w:szCs w:val="20"/>
          <w:lang w:eastAsia="zh-CN"/>
        </w:rPr>
        <w:t>采购</w:t>
      </w:r>
      <w:r>
        <w:rPr>
          <w:rFonts w:hint="eastAsia" w:ascii="Times New Roman" w:hAnsi="Times New Roman" w:eastAsia="方正仿宋_GBK" w:cs="方正仿宋_GBK"/>
          <w:b/>
          <w:bCs w:val="0"/>
          <w:i w:val="0"/>
          <w:sz w:val="28"/>
          <w:szCs w:val="20"/>
        </w:rPr>
        <w:t>文件的澄清和修改</w:t>
      </w:r>
      <w:bookmarkEnd w:id="60"/>
    </w:p>
    <w:p w14:paraId="69EC6F29">
      <w:pPr>
        <w:pStyle w:val="19"/>
        <w:keepNext w:val="0"/>
        <w:keepLines w:val="0"/>
        <w:pageBreakBefore w:val="0"/>
        <w:widowControl w:val="0"/>
        <w:numPr>
          <w:ilvl w:val="1"/>
          <w:numId w:val="0"/>
        </w:numPr>
        <w:tabs>
          <w:tab w:val="left" w:pos="95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3.1</w:t>
      </w:r>
      <w:r>
        <w:rPr>
          <w:rFonts w:hint="eastAsia" w:ascii="Times New Roman" w:hAnsi="Times New Roman" w:eastAsia="方正仿宋_GBK" w:cs="方正仿宋_GBK"/>
          <w:b w:val="0"/>
          <w:i w:val="0"/>
          <w:w w:val="95"/>
          <w:sz w:val="28"/>
          <w:szCs w:val="20"/>
        </w:rPr>
        <w:t>采购人可以对已发出的</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文件进行必要的澄清或者修改，但不得改变采购标的和资格条件。澄清或者修改在原公告发布媒体上发布公告。澄清或者修改的内容为</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sz w:val="28"/>
          <w:szCs w:val="20"/>
        </w:rPr>
        <w:t>文件的组成部分。</w:t>
      </w:r>
    </w:p>
    <w:p w14:paraId="6F73F0DA">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61" w:name="_Toc5204"/>
      <w:r>
        <w:rPr>
          <w:rFonts w:hint="eastAsia" w:ascii="Times New Roman" w:hAnsi="Times New Roman" w:eastAsia="方正仿宋_GBK" w:cs="方正仿宋_GBK"/>
          <w:b/>
          <w:bCs w:val="0"/>
          <w:i w:val="0"/>
          <w:spacing w:val="-2"/>
          <w:w w:val="99"/>
          <w:sz w:val="28"/>
          <w:szCs w:val="16"/>
          <w:lang w:val="en-US" w:eastAsia="zh-CN" w:bidi="ar-SA"/>
        </w:rPr>
        <w:t>4.</w:t>
      </w:r>
      <w:r>
        <w:rPr>
          <w:rFonts w:hint="eastAsia" w:ascii="Times New Roman" w:hAnsi="Times New Roman" w:eastAsia="方正仿宋_GBK" w:cs="方正仿宋_GBK"/>
          <w:b/>
          <w:bCs w:val="0"/>
          <w:i w:val="0"/>
          <w:sz w:val="28"/>
          <w:szCs w:val="20"/>
        </w:rPr>
        <w:t>投标文件的组成</w:t>
      </w:r>
      <w:bookmarkEnd w:id="61"/>
    </w:p>
    <w:p w14:paraId="6AE49EE0">
      <w:pPr>
        <w:pStyle w:val="19"/>
        <w:keepNext w:val="0"/>
        <w:keepLines w:val="0"/>
        <w:pageBreakBefore w:val="0"/>
        <w:widowControl w:val="0"/>
        <w:numPr>
          <w:ilvl w:val="1"/>
          <w:numId w:val="0"/>
        </w:numPr>
        <w:tabs>
          <w:tab w:val="left" w:pos="95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4.1</w:t>
      </w:r>
      <w:r>
        <w:rPr>
          <w:rFonts w:hint="eastAsia" w:ascii="Times New Roman" w:hAnsi="Times New Roman" w:eastAsia="方正仿宋_GBK" w:cs="方正仿宋_GBK"/>
          <w:b w:val="0"/>
          <w:i w:val="0"/>
          <w:w w:val="95"/>
          <w:sz w:val="28"/>
          <w:szCs w:val="20"/>
        </w:rPr>
        <w:t>供应商应完整地填写</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文件提供的投标文件格式，具体详见</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文件通用部分第</w:t>
      </w:r>
      <w:r>
        <w:rPr>
          <w:rFonts w:hint="eastAsia" w:ascii="Times New Roman" w:hAnsi="Times New Roman" w:eastAsia="方正仿宋_GBK" w:cs="方正仿宋_GBK"/>
          <w:b w:val="0"/>
          <w:i w:val="0"/>
          <w:w w:val="95"/>
          <w:sz w:val="28"/>
          <w:szCs w:val="20"/>
          <w:lang w:val="en-US" w:eastAsia="zh-CN"/>
        </w:rPr>
        <w:t>二</w:t>
      </w:r>
      <w:r>
        <w:rPr>
          <w:rFonts w:hint="eastAsia" w:ascii="Times New Roman" w:hAnsi="Times New Roman" w:eastAsia="方正仿宋_GBK" w:cs="方正仿宋_GBK"/>
          <w:b w:val="0"/>
          <w:i w:val="0"/>
          <w:w w:val="95"/>
          <w:sz w:val="28"/>
          <w:szCs w:val="20"/>
        </w:rPr>
        <w:t>章</w:t>
      </w:r>
      <w:r>
        <w:rPr>
          <w:rFonts w:hint="eastAsia" w:ascii="Times New Roman" w:hAnsi="Times New Roman" w:eastAsia="方正仿宋_GBK" w:cs="方正仿宋_GBK"/>
          <w:b w:val="0"/>
          <w:i w:val="0"/>
          <w:sz w:val="28"/>
          <w:szCs w:val="20"/>
        </w:rPr>
        <w:t>“投标文件格式”。</w:t>
      </w:r>
    </w:p>
    <w:p w14:paraId="605F9CED">
      <w:pPr>
        <w:pStyle w:val="19"/>
        <w:keepNext w:val="0"/>
        <w:keepLines w:val="0"/>
        <w:pageBreakBefore w:val="0"/>
        <w:widowControl w:val="0"/>
        <w:numPr>
          <w:ilvl w:val="1"/>
          <w:numId w:val="0"/>
        </w:numPr>
        <w:tabs>
          <w:tab w:val="left" w:pos="95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4.3</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文件要求供应商提供的或供应商认为需要提供的其它内容。</w:t>
      </w:r>
    </w:p>
    <w:p w14:paraId="3669E08A">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62" w:name="_Toc405"/>
      <w:r>
        <w:rPr>
          <w:rFonts w:hint="eastAsia" w:ascii="Times New Roman" w:hAnsi="Times New Roman" w:eastAsia="方正仿宋_GBK" w:cs="方正仿宋_GBK"/>
          <w:b w:val="0"/>
          <w:i w:val="0"/>
          <w:spacing w:val="0"/>
          <w:w w:val="99"/>
          <w:sz w:val="28"/>
          <w:szCs w:val="18"/>
          <w:lang w:val="en-US" w:eastAsia="zh-CN" w:bidi="ar-SA"/>
        </w:rPr>
        <w:t>4.4</w:t>
      </w:r>
      <w:r>
        <w:rPr>
          <w:rFonts w:hint="eastAsia" w:ascii="Times New Roman" w:hAnsi="Times New Roman" w:eastAsia="方正仿宋_GBK" w:cs="方正仿宋_GBK"/>
          <w:b w:val="0"/>
          <w:i w:val="0"/>
          <w:sz w:val="28"/>
          <w:szCs w:val="20"/>
        </w:rPr>
        <w:t>涉及投标文件中须加盖单位公章的地方，不接受投标专用章。</w:t>
      </w:r>
      <w:bookmarkEnd w:id="62"/>
    </w:p>
    <w:p w14:paraId="694F92EF">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63" w:name="_Toc7065"/>
      <w:r>
        <w:rPr>
          <w:rFonts w:hint="eastAsia" w:ascii="Times New Roman" w:hAnsi="Times New Roman" w:eastAsia="方正仿宋_GBK" w:cs="方正仿宋_GBK"/>
          <w:b/>
          <w:bCs w:val="0"/>
          <w:i w:val="0"/>
          <w:spacing w:val="-2"/>
          <w:w w:val="99"/>
          <w:sz w:val="28"/>
          <w:szCs w:val="16"/>
          <w:lang w:val="en-US" w:eastAsia="zh-CN" w:bidi="ar-SA"/>
        </w:rPr>
        <w:t>5.</w:t>
      </w:r>
      <w:r>
        <w:rPr>
          <w:rFonts w:hint="eastAsia" w:ascii="Times New Roman" w:hAnsi="Times New Roman" w:eastAsia="方正仿宋_GBK" w:cs="方正仿宋_GBK"/>
          <w:b/>
          <w:bCs w:val="0"/>
          <w:i w:val="0"/>
          <w:sz w:val="28"/>
          <w:szCs w:val="20"/>
        </w:rPr>
        <w:t>投标函</w:t>
      </w:r>
      <w:bookmarkEnd w:id="63"/>
    </w:p>
    <w:p w14:paraId="3B7E988F">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64" w:name="_Toc7782"/>
      <w:r>
        <w:rPr>
          <w:rFonts w:hint="eastAsia" w:ascii="Times New Roman" w:hAnsi="Times New Roman" w:eastAsia="方正仿宋_GBK" w:cs="方正仿宋_GBK"/>
          <w:b w:val="0"/>
          <w:i w:val="0"/>
          <w:spacing w:val="0"/>
          <w:w w:val="99"/>
          <w:sz w:val="28"/>
          <w:szCs w:val="18"/>
          <w:lang w:val="en-US" w:eastAsia="zh-CN" w:bidi="ar-SA"/>
        </w:rPr>
        <w:t>5.1</w:t>
      </w:r>
      <w:r>
        <w:rPr>
          <w:rFonts w:hint="eastAsia" w:ascii="Times New Roman" w:hAnsi="Times New Roman" w:eastAsia="方正仿宋_GBK" w:cs="方正仿宋_GBK"/>
          <w:b w:val="0"/>
          <w:i w:val="0"/>
          <w:sz w:val="28"/>
          <w:szCs w:val="20"/>
        </w:rPr>
        <w:t>供应商应完整地填写</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文件中规定的投标函。</w:t>
      </w:r>
      <w:bookmarkEnd w:id="64"/>
    </w:p>
    <w:p w14:paraId="0C79B16B">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65" w:name="_Toc228"/>
      <w:r>
        <w:rPr>
          <w:rFonts w:hint="eastAsia" w:ascii="Times New Roman" w:hAnsi="Times New Roman" w:eastAsia="方正仿宋_GBK" w:cs="方正仿宋_GBK"/>
          <w:b/>
          <w:bCs w:val="0"/>
          <w:i w:val="0"/>
          <w:spacing w:val="-2"/>
          <w:w w:val="99"/>
          <w:sz w:val="28"/>
          <w:szCs w:val="16"/>
          <w:lang w:val="en-US" w:eastAsia="zh-CN" w:bidi="ar-SA"/>
        </w:rPr>
        <w:t>6.</w:t>
      </w:r>
      <w:r>
        <w:rPr>
          <w:rFonts w:hint="eastAsia" w:ascii="Times New Roman" w:hAnsi="Times New Roman" w:eastAsia="方正仿宋_GBK" w:cs="方正仿宋_GBK"/>
          <w:b/>
          <w:bCs w:val="0"/>
          <w:i w:val="0"/>
          <w:sz w:val="28"/>
          <w:szCs w:val="20"/>
        </w:rPr>
        <w:t>投标报价</w:t>
      </w:r>
      <w:bookmarkEnd w:id="65"/>
    </w:p>
    <w:p w14:paraId="7AA38D95">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66" w:name="_Toc16487"/>
      <w:r>
        <w:rPr>
          <w:rFonts w:hint="eastAsia" w:ascii="Times New Roman" w:hAnsi="Times New Roman" w:eastAsia="方正仿宋_GBK" w:cs="方正仿宋_GBK"/>
          <w:b w:val="0"/>
          <w:i w:val="0"/>
          <w:spacing w:val="0"/>
          <w:w w:val="99"/>
          <w:sz w:val="28"/>
          <w:szCs w:val="18"/>
          <w:lang w:val="en-US" w:eastAsia="zh-CN" w:bidi="ar-SA"/>
        </w:rPr>
        <w:t>6.1</w:t>
      </w:r>
      <w:r>
        <w:rPr>
          <w:rFonts w:hint="eastAsia" w:ascii="Times New Roman" w:hAnsi="Times New Roman" w:eastAsia="方正仿宋_GBK" w:cs="方正仿宋_GBK"/>
          <w:b w:val="0"/>
          <w:i w:val="0"/>
          <w:sz w:val="28"/>
          <w:szCs w:val="20"/>
        </w:rPr>
        <w:t>供应商应按</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文件要求填报投标分项报价表。</w:t>
      </w:r>
      <w:bookmarkEnd w:id="66"/>
    </w:p>
    <w:p w14:paraId="5F462D08">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6.2</w:t>
      </w:r>
      <w:r>
        <w:rPr>
          <w:rFonts w:hint="eastAsia" w:ascii="Times New Roman" w:hAnsi="Times New Roman" w:eastAsia="方正仿宋_GBK" w:cs="方正仿宋_GBK"/>
          <w:b w:val="0"/>
          <w:i w:val="0"/>
          <w:sz w:val="28"/>
          <w:szCs w:val="20"/>
        </w:rPr>
        <w:t>每项服务只能有一个投标报价，任何有选择的报价将不予接受。</w:t>
      </w:r>
    </w:p>
    <w:p w14:paraId="6443029C">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67" w:name="_Toc5591"/>
      <w:r>
        <w:rPr>
          <w:rFonts w:hint="eastAsia" w:ascii="Times New Roman" w:hAnsi="Times New Roman" w:eastAsia="方正仿宋_GBK" w:cs="方正仿宋_GBK"/>
          <w:b w:val="0"/>
          <w:i w:val="0"/>
          <w:spacing w:val="0"/>
          <w:w w:val="99"/>
          <w:sz w:val="28"/>
          <w:szCs w:val="18"/>
          <w:lang w:val="en-US" w:eastAsia="zh-CN" w:bidi="ar-SA"/>
        </w:rPr>
        <w:t>6.3</w:t>
      </w:r>
      <w:r>
        <w:rPr>
          <w:rFonts w:hint="eastAsia" w:ascii="Times New Roman" w:hAnsi="Times New Roman" w:eastAsia="方正仿宋_GBK" w:cs="方正仿宋_GBK"/>
          <w:b w:val="0"/>
          <w:i w:val="0"/>
          <w:sz w:val="28"/>
          <w:szCs w:val="20"/>
        </w:rPr>
        <w:t>投标报价不得使用降价函或优惠报价。</w:t>
      </w:r>
      <w:bookmarkEnd w:id="67"/>
    </w:p>
    <w:p w14:paraId="6B7CEC03">
      <w:pPr>
        <w:pStyle w:val="19"/>
        <w:keepNext w:val="0"/>
        <w:keepLines w:val="0"/>
        <w:pageBreakBefore w:val="0"/>
        <w:widowControl w:val="0"/>
        <w:numPr>
          <w:ilvl w:val="1"/>
          <w:numId w:val="0"/>
        </w:numPr>
        <w:tabs>
          <w:tab w:val="left" w:pos="95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6.4</w:t>
      </w:r>
      <w:r>
        <w:rPr>
          <w:rFonts w:hint="eastAsia" w:ascii="Times New Roman" w:hAnsi="Times New Roman" w:eastAsia="方正仿宋_GBK" w:cs="方正仿宋_GBK"/>
          <w:b w:val="0"/>
          <w:i w:val="0"/>
          <w:w w:val="95"/>
          <w:sz w:val="28"/>
          <w:szCs w:val="20"/>
        </w:rPr>
        <w:t>供应商应按固定价格报价，各分项投标单价在合同履行过程中是固定不变的，不得以任</w:t>
      </w:r>
      <w:r>
        <w:rPr>
          <w:rFonts w:hint="eastAsia" w:ascii="Times New Roman" w:hAnsi="Times New Roman" w:eastAsia="方正仿宋_GBK" w:cs="方正仿宋_GBK"/>
          <w:b w:val="0"/>
          <w:i w:val="0"/>
          <w:sz w:val="28"/>
          <w:szCs w:val="20"/>
        </w:rPr>
        <w:t>何理由予以变更。</w:t>
      </w:r>
    </w:p>
    <w:p w14:paraId="38D09045">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6.5</w:t>
      </w:r>
      <w:r>
        <w:rPr>
          <w:rFonts w:hint="eastAsia" w:ascii="Times New Roman" w:hAnsi="Times New Roman" w:eastAsia="方正仿宋_GBK" w:cs="方正仿宋_GBK"/>
          <w:b w:val="0"/>
          <w:i w:val="0"/>
          <w:sz w:val="28"/>
          <w:szCs w:val="20"/>
        </w:rPr>
        <w:t>投标货币为人民币。供应商的投标报价应遵守《中华人民共和国价格法》。</w:t>
      </w:r>
    </w:p>
    <w:p w14:paraId="4731B2E6">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68" w:name="_Toc16081"/>
      <w:r>
        <w:rPr>
          <w:rFonts w:hint="eastAsia" w:ascii="Times New Roman" w:hAnsi="Times New Roman" w:eastAsia="方正仿宋_GBK" w:cs="方正仿宋_GBK"/>
          <w:b w:val="0"/>
          <w:i w:val="0"/>
          <w:spacing w:val="0"/>
          <w:w w:val="99"/>
          <w:sz w:val="28"/>
          <w:szCs w:val="18"/>
          <w:lang w:val="en-US" w:eastAsia="zh-CN" w:bidi="ar-SA"/>
        </w:rPr>
        <w:t>6.6</w:t>
      </w:r>
      <w:r>
        <w:rPr>
          <w:rFonts w:hint="eastAsia" w:ascii="Times New Roman" w:hAnsi="Times New Roman" w:eastAsia="方正仿宋_GBK" w:cs="方正仿宋_GBK"/>
          <w:b w:val="0"/>
          <w:i w:val="0"/>
          <w:sz w:val="28"/>
          <w:szCs w:val="20"/>
        </w:rPr>
        <w:t>投标报价为完成项目合同全部内容的总价。</w:t>
      </w:r>
      <w:bookmarkEnd w:id="68"/>
    </w:p>
    <w:p w14:paraId="62D2356A">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69" w:name="_Toc22646"/>
      <w:r>
        <w:rPr>
          <w:rFonts w:hint="eastAsia" w:ascii="Times New Roman" w:hAnsi="Times New Roman" w:eastAsia="方正仿宋_GBK" w:cs="方正仿宋_GBK"/>
          <w:b/>
          <w:bCs w:val="0"/>
          <w:i w:val="0"/>
          <w:spacing w:val="-2"/>
          <w:w w:val="99"/>
          <w:sz w:val="28"/>
          <w:szCs w:val="16"/>
          <w:lang w:val="en-US" w:eastAsia="zh-CN" w:bidi="ar-SA"/>
        </w:rPr>
        <w:t>7.</w:t>
      </w:r>
      <w:r>
        <w:rPr>
          <w:rFonts w:hint="eastAsia" w:ascii="Times New Roman" w:hAnsi="Times New Roman" w:eastAsia="方正仿宋_GBK" w:cs="方正仿宋_GBK"/>
          <w:b/>
          <w:bCs w:val="0"/>
          <w:i w:val="0"/>
          <w:sz w:val="28"/>
          <w:szCs w:val="20"/>
        </w:rPr>
        <w:t>投标有效期</w:t>
      </w:r>
      <w:bookmarkEnd w:id="69"/>
    </w:p>
    <w:p w14:paraId="3AC370AF">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7.1</w:t>
      </w:r>
      <w:r>
        <w:rPr>
          <w:rFonts w:hint="eastAsia" w:ascii="Times New Roman" w:hAnsi="Times New Roman" w:eastAsia="方正仿宋_GBK" w:cs="方正仿宋_GBK"/>
          <w:b w:val="0"/>
          <w:i w:val="0"/>
          <w:sz w:val="28"/>
          <w:szCs w:val="20"/>
        </w:rPr>
        <w:t>供应商须接受</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文件中投标有效期的相关规定。如不接受，将被视为非实质性响应。</w:t>
      </w:r>
    </w:p>
    <w:p w14:paraId="01B8A72E">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70" w:name="_Toc23676"/>
      <w:r>
        <w:rPr>
          <w:rFonts w:hint="eastAsia" w:ascii="Times New Roman" w:hAnsi="Times New Roman" w:eastAsia="方正仿宋_GBK" w:cs="方正仿宋_GBK"/>
          <w:b w:val="0"/>
          <w:i w:val="0"/>
          <w:spacing w:val="0"/>
          <w:w w:val="99"/>
          <w:sz w:val="28"/>
          <w:szCs w:val="18"/>
          <w:lang w:val="en-US" w:eastAsia="zh-CN" w:bidi="ar-SA"/>
        </w:rPr>
        <w:t>7.2</w:t>
      </w:r>
      <w:r>
        <w:rPr>
          <w:rFonts w:hint="eastAsia" w:ascii="Times New Roman" w:hAnsi="Times New Roman" w:eastAsia="方正仿宋_GBK" w:cs="方正仿宋_GBK"/>
          <w:b w:val="0"/>
          <w:i w:val="0"/>
          <w:sz w:val="28"/>
          <w:szCs w:val="20"/>
        </w:rPr>
        <w:t>如需延长投标有效期，按相关法律法规执行。</w:t>
      </w:r>
      <w:bookmarkEnd w:id="70"/>
    </w:p>
    <w:p w14:paraId="2CB481B7">
      <w:pPr>
        <w:keepNext w:val="0"/>
        <w:keepLines w:val="0"/>
        <w:pageBreakBefore w:val="0"/>
        <w:widowControl w:val="0"/>
        <w:numPr>
          <w:ilvl w:val="0"/>
          <w:numId w:val="0"/>
        </w:numPr>
        <w:tabs>
          <w:tab w:val="left" w:pos="379"/>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1" w:name="_Toc29054"/>
      <w:r>
        <w:rPr>
          <w:rFonts w:hint="eastAsia" w:ascii="Times New Roman" w:hAnsi="Times New Roman" w:eastAsia="方正仿宋_GBK" w:cs="方正仿宋_GBK"/>
          <w:b/>
          <w:bCs w:val="0"/>
          <w:i w:val="0"/>
          <w:spacing w:val="-2"/>
          <w:w w:val="99"/>
          <w:sz w:val="28"/>
          <w:szCs w:val="16"/>
          <w:lang w:val="en-US" w:eastAsia="zh-CN" w:bidi="ar-SA"/>
        </w:rPr>
        <w:t>8.</w:t>
      </w:r>
      <w:r>
        <w:rPr>
          <w:rFonts w:hint="eastAsia" w:ascii="Times New Roman" w:hAnsi="Times New Roman" w:eastAsia="方正仿宋_GBK" w:cs="方正仿宋_GBK"/>
          <w:b/>
          <w:bCs w:val="0"/>
          <w:i w:val="0"/>
          <w:sz w:val="28"/>
          <w:szCs w:val="20"/>
        </w:rPr>
        <w:t>投标文件的编制与提交</w:t>
      </w:r>
      <w:bookmarkEnd w:id="71"/>
    </w:p>
    <w:p w14:paraId="47964E61">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8.1</w:t>
      </w:r>
      <w:r>
        <w:rPr>
          <w:rFonts w:hint="eastAsia" w:ascii="Times New Roman" w:hAnsi="Times New Roman" w:eastAsia="方正仿宋_GBK" w:cs="方正仿宋_GBK"/>
          <w:b w:val="0"/>
          <w:i w:val="0"/>
          <w:sz w:val="28"/>
          <w:szCs w:val="20"/>
        </w:rPr>
        <w:t>投标文件应按</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文件的要求与格式编写。</w:t>
      </w:r>
    </w:p>
    <w:p w14:paraId="43A4D95B">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8.2</w:t>
      </w:r>
      <w:r>
        <w:rPr>
          <w:rFonts w:hint="eastAsia" w:ascii="Times New Roman" w:hAnsi="Times New Roman" w:eastAsia="方正仿宋_GBK" w:cs="方正仿宋_GBK"/>
          <w:b w:val="0"/>
          <w:i w:val="0"/>
          <w:sz w:val="28"/>
          <w:szCs w:val="20"/>
        </w:rPr>
        <w:t>投标文件因表达不清所引起的后果由供应商负责。</w:t>
      </w:r>
    </w:p>
    <w:p w14:paraId="72C3580F">
      <w:pPr>
        <w:pStyle w:val="19"/>
        <w:keepNext w:val="0"/>
        <w:keepLines w:val="0"/>
        <w:pageBreakBefore w:val="0"/>
        <w:widowControl w:val="0"/>
        <w:numPr>
          <w:ilvl w:val="1"/>
          <w:numId w:val="0"/>
        </w:numPr>
        <w:tabs>
          <w:tab w:val="left" w:pos="944"/>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8.3</w:t>
      </w:r>
      <w:r>
        <w:rPr>
          <w:rFonts w:hint="eastAsia" w:ascii="Times New Roman" w:hAnsi="Times New Roman" w:eastAsia="方正仿宋_GBK" w:cs="方正仿宋_GBK"/>
          <w:b w:val="0"/>
          <w:i w:val="0"/>
          <w:sz w:val="28"/>
          <w:szCs w:val="20"/>
        </w:rPr>
        <w:t>供应商编制和提交投标文件所需费用自理。。</w:t>
      </w:r>
    </w:p>
    <w:p w14:paraId="22B95226">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2" w:name="_Toc21357"/>
      <w:r>
        <w:rPr>
          <w:rFonts w:hint="eastAsia" w:ascii="Times New Roman" w:hAnsi="Times New Roman" w:eastAsia="方正仿宋_GBK" w:cs="方正仿宋_GBK"/>
          <w:b/>
          <w:bCs w:val="0"/>
          <w:i w:val="0"/>
          <w:spacing w:val="-2"/>
          <w:w w:val="99"/>
          <w:sz w:val="28"/>
          <w:szCs w:val="16"/>
          <w:lang w:val="en-US" w:eastAsia="zh-CN" w:bidi="ar-SA"/>
        </w:rPr>
        <w:t>9.</w:t>
      </w:r>
      <w:r>
        <w:rPr>
          <w:rFonts w:hint="eastAsia" w:ascii="Times New Roman" w:hAnsi="Times New Roman" w:eastAsia="方正仿宋_GBK" w:cs="方正仿宋_GBK"/>
          <w:b/>
          <w:bCs w:val="0"/>
          <w:i w:val="0"/>
          <w:sz w:val="28"/>
          <w:szCs w:val="20"/>
        </w:rPr>
        <w:t>有下列情形之一的，拒收投标文件：</w:t>
      </w:r>
      <w:bookmarkEnd w:id="72"/>
    </w:p>
    <w:p w14:paraId="5F09356E">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73" w:name="_Toc32300"/>
      <w:r>
        <w:rPr>
          <w:rFonts w:hint="eastAsia" w:ascii="Times New Roman" w:hAnsi="Times New Roman" w:eastAsia="方正仿宋_GBK" w:cs="方正仿宋_GBK"/>
          <w:b w:val="0"/>
          <w:i w:val="0"/>
          <w:spacing w:val="0"/>
          <w:w w:val="99"/>
          <w:sz w:val="28"/>
          <w:szCs w:val="18"/>
          <w:lang w:val="en-US" w:eastAsia="zh-CN" w:bidi="ar-SA"/>
        </w:rPr>
        <w:t>9.1</w:t>
      </w:r>
      <w:r>
        <w:rPr>
          <w:rFonts w:hint="eastAsia" w:ascii="Times New Roman" w:hAnsi="Times New Roman" w:eastAsia="方正仿宋_GBK" w:cs="方正仿宋_GBK"/>
          <w:b w:val="0"/>
          <w:i w:val="0"/>
          <w:sz w:val="28"/>
          <w:szCs w:val="20"/>
        </w:rPr>
        <w:t>逾期送达或者未按照</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文件要求密封的投标文件。</w:t>
      </w:r>
      <w:bookmarkEnd w:id="73"/>
    </w:p>
    <w:p w14:paraId="0E410561">
      <w:pPr>
        <w:keepNext w:val="0"/>
        <w:keepLines w:val="0"/>
        <w:pageBreakBefore w:val="0"/>
        <w:widowControl w:val="0"/>
        <w:numPr>
          <w:ilvl w:val="0"/>
          <w:numId w:val="0"/>
        </w:numPr>
        <w:tabs>
          <w:tab w:val="left" w:pos="472"/>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4" w:name="_Toc12790"/>
      <w:r>
        <w:rPr>
          <w:rFonts w:hint="eastAsia" w:ascii="Times New Roman" w:hAnsi="Times New Roman" w:eastAsia="方正仿宋_GBK" w:cs="方正仿宋_GBK"/>
          <w:b/>
          <w:bCs w:val="0"/>
          <w:i w:val="0"/>
          <w:spacing w:val="-2"/>
          <w:w w:val="99"/>
          <w:sz w:val="28"/>
          <w:szCs w:val="16"/>
          <w:lang w:val="en-US" w:eastAsia="zh-CN" w:bidi="ar-SA"/>
        </w:rPr>
        <w:t>10.</w:t>
      </w:r>
      <w:r>
        <w:rPr>
          <w:rFonts w:hint="eastAsia" w:ascii="Times New Roman" w:hAnsi="Times New Roman" w:eastAsia="方正仿宋_GBK" w:cs="方正仿宋_GBK"/>
          <w:b/>
          <w:bCs w:val="0"/>
          <w:i w:val="0"/>
          <w:sz w:val="28"/>
          <w:szCs w:val="20"/>
        </w:rPr>
        <w:t>偏离</w:t>
      </w:r>
      <w:bookmarkEnd w:id="74"/>
    </w:p>
    <w:p w14:paraId="687EAC42">
      <w:pPr>
        <w:pStyle w:val="19"/>
        <w:keepNext w:val="0"/>
        <w:keepLines w:val="0"/>
        <w:pageBreakBefore w:val="0"/>
        <w:widowControl w:val="0"/>
        <w:numPr>
          <w:ilvl w:val="1"/>
          <w:numId w:val="0"/>
        </w:numPr>
        <w:tabs>
          <w:tab w:val="left" w:pos="1052"/>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10.1</w:t>
      </w:r>
      <w:r>
        <w:rPr>
          <w:rFonts w:hint="eastAsia" w:ascii="Times New Roman" w:hAnsi="Times New Roman" w:eastAsia="方正仿宋_GBK" w:cs="方正仿宋_GBK"/>
          <w:b w:val="0"/>
          <w:i w:val="0"/>
          <w:sz w:val="28"/>
          <w:szCs w:val="20"/>
        </w:rPr>
        <w:t>本条所称偏离为投标文件对</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文件的偏离，即不满足或不响应</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文件的要求。</w:t>
      </w:r>
    </w:p>
    <w:p w14:paraId="0219674B">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5" w:name="_Toc18803"/>
      <w:r>
        <w:rPr>
          <w:rFonts w:hint="eastAsia" w:ascii="Times New Roman" w:hAnsi="Times New Roman" w:eastAsia="方正仿宋_GBK" w:cs="方正仿宋_GBK"/>
          <w:b/>
          <w:bCs w:val="0"/>
          <w:i w:val="0"/>
          <w:spacing w:val="-2"/>
          <w:w w:val="99"/>
          <w:sz w:val="28"/>
          <w:szCs w:val="16"/>
          <w:lang w:val="en-US" w:eastAsia="zh-CN" w:bidi="ar-SA"/>
        </w:rPr>
        <w:t>11.</w:t>
      </w:r>
      <w:r>
        <w:rPr>
          <w:rFonts w:hint="eastAsia" w:ascii="Times New Roman" w:hAnsi="Times New Roman" w:eastAsia="方正仿宋_GBK" w:cs="方正仿宋_GBK"/>
          <w:b/>
          <w:bCs w:val="0"/>
          <w:i w:val="0"/>
          <w:sz w:val="28"/>
          <w:szCs w:val="20"/>
        </w:rPr>
        <w:t>无效投标</w:t>
      </w:r>
      <w:bookmarkEnd w:id="75"/>
    </w:p>
    <w:p w14:paraId="15B8ECAE">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11.1</w:t>
      </w:r>
      <w:r>
        <w:rPr>
          <w:rFonts w:hint="eastAsia" w:ascii="Times New Roman" w:hAnsi="Times New Roman" w:eastAsia="方正仿宋_GBK" w:cs="方正仿宋_GBK"/>
          <w:b w:val="0"/>
          <w:i w:val="0"/>
          <w:w w:val="95"/>
          <w:sz w:val="28"/>
          <w:szCs w:val="20"/>
        </w:rPr>
        <w:t>未按照</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文件的规定提交投标保证金的。</w:t>
      </w:r>
    </w:p>
    <w:p w14:paraId="7C1E142D">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11.2</w:t>
      </w:r>
      <w:r>
        <w:rPr>
          <w:rFonts w:hint="eastAsia" w:ascii="Times New Roman" w:hAnsi="Times New Roman" w:eastAsia="方正仿宋_GBK" w:cs="方正仿宋_GBK"/>
          <w:b w:val="0"/>
          <w:i w:val="0"/>
          <w:w w:val="95"/>
          <w:sz w:val="28"/>
          <w:szCs w:val="20"/>
        </w:rPr>
        <w:t>投标文件未按</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文件要求签署、盖章的。</w:t>
      </w:r>
    </w:p>
    <w:p w14:paraId="614E807D">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11.3</w:t>
      </w:r>
      <w:r>
        <w:rPr>
          <w:rFonts w:hint="eastAsia" w:ascii="Times New Roman" w:hAnsi="Times New Roman" w:eastAsia="方正仿宋_GBK" w:cs="方正仿宋_GBK"/>
          <w:b w:val="0"/>
          <w:i w:val="0"/>
          <w:sz w:val="28"/>
          <w:szCs w:val="20"/>
        </w:rPr>
        <w:t>不具备</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文件中规定的资格要求的。</w:t>
      </w:r>
    </w:p>
    <w:p w14:paraId="38BCA4F5">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11.4</w:t>
      </w:r>
      <w:r>
        <w:rPr>
          <w:rFonts w:hint="eastAsia" w:ascii="Times New Roman" w:hAnsi="Times New Roman" w:eastAsia="方正仿宋_GBK" w:cs="方正仿宋_GBK"/>
          <w:b w:val="0"/>
          <w:i w:val="0"/>
          <w:sz w:val="28"/>
          <w:szCs w:val="20"/>
        </w:rPr>
        <w:t>报价超过</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文件中规定的预算金额或者最高限价的。</w:t>
      </w:r>
    </w:p>
    <w:p w14:paraId="7CDD6FAD">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11.5</w:t>
      </w:r>
      <w:r>
        <w:rPr>
          <w:rFonts w:hint="eastAsia" w:ascii="Times New Roman" w:hAnsi="Times New Roman" w:eastAsia="方正仿宋_GBK" w:cs="方正仿宋_GBK"/>
          <w:b w:val="0"/>
          <w:i w:val="0"/>
          <w:sz w:val="28"/>
          <w:szCs w:val="20"/>
        </w:rPr>
        <w:t>投标文件含有采购人不能接受的附加条件的。</w:t>
      </w:r>
    </w:p>
    <w:p w14:paraId="03C35D8A">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18"/>
        </w:rPr>
      </w:pPr>
      <w:r>
        <w:rPr>
          <w:rFonts w:hint="eastAsia" w:ascii="Times New Roman" w:hAnsi="Times New Roman" w:eastAsia="方正仿宋_GBK" w:cs="方正仿宋_GBK"/>
          <w:b w:val="0"/>
          <w:i w:val="0"/>
          <w:spacing w:val="0"/>
          <w:w w:val="99"/>
          <w:sz w:val="28"/>
          <w:szCs w:val="18"/>
          <w:lang w:val="en-US" w:eastAsia="zh-CN" w:bidi="ar-SA"/>
        </w:rPr>
        <w:t>11.6</w:t>
      </w:r>
      <w:r>
        <w:rPr>
          <w:rFonts w:hint="eastAsia" w:ascii="Times New Roman" w:hAnsi="Times New Roman" w:eastAsia="方正仿宋_GBK" w:cs="方正仿宋_GBK"/>
          <w:b w:val="0"/>
          <w:i w:val="0"/>
          <w:sz w:val="28"/>
          <w:szCs w:val="20"/>
        </w:rPr>
        <w:t>法律、法规、规章和</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文件规定的其他无效情形。</w:t>
      </w:r>
    </w:p>
    <w:p w14:paraId="2F379173">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6" w:name="_Toc15771"/>
      <w:r>
        <w:rPr>
          <w:rFonts w:hint="eastAsia" w:ascii="Times New Roman" w:hAnsi="Times New Roman" w:eastAsia="方正仿宋_GBK" w:cs="方正仿宋_GBK"/>
          <w:b/>
          <w:bCs w:val="0"/>
          <w:i w:val="0"/>
          <w:spacing w:val="-2"/>
          <w:w w:val="99"/>
          <w:sz w:val="28"/>
          <w:szCs w:val="16"/>
          <w:lang w:val="en-US" w:eastAsia="zh-CN" w:bidi="ar-SA"/>
        </w:rPr>
        <w:t>12.</w:t>
      </w:r>
      <w:r>
        <w:rPr>
          <w:rFonts w:hint="eastAsia" w:ascii="Times New Roman" w:hAnsi="Times New Roman" w:eastAsia="方正仿宋_GBK" w:cs="方正仿宋_GBK"/>
          <w:b/>
          <w:bCs w:val="0"/>
          <w:i w:val="0"/>
          <w:sz w:val="28"/>
          <w:szCs w:val="20"/>
        </w:rPr>
        <w:t>评标</w:t>
      </w:r>
      <w:bookmarkEnd w:id="76"/>
    </w:p>
    <w:p w14:paraId="4EB16191">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12.1</w:t>
      </w:r>
      <w:r>
        <w:rPr>
          <w:rFonts w:hint="eastAsia" w:ascii="Times New Roman" w:hAnsi="Times New Roman" w:eastAsia="方正仿宋_GBK" w:cs="方正仿宋_GBK"/>
          <w:b w:val="0"/>
          <w:i w:val="0"/>
          <w:sz w:val="28"/>
          <w:szCs w:val="20"/>
        </w:rPr>
        <w:t>本项目采用的评标办法及评分规则：详见第一册第</w:t>
      </w:r>
      <w:r>
        <w:rPr>
          <w:rFonts w:hint="eastAsia" w:ascii="Times New Roman" w:hAnsi="Times New Roman" w:eastAsia="方正仿宋_GBK" w:cs="方正仿宋_GBK"/>
          <w:b w:val="0"/>
          <w:i w:val="0"/>
          <w:sz w:val="28"/>
          <w:szCs w:val="20"/>
          <w:lang w:val="en-US" w:eastAsia="zh-CN"/>
        </w:rPr>
        <w:t>三</w:t>
      </w:r>
      <w:r>
        <w:rPr>
          <w:rFonts w:hint="eastAsia" w:ascii="Times New Roman" w:hAnsi="Times New Roman" w:eastAsia="方正仿宋_GBK" w:cs="方正仿宋_GBK"/>
          <w:b w:val="0"/>
          <w:i w:val="0"/>
          <w:sz w:val="28"/>
          <w:szCs w:val="20"/>
        </w:rPr>
        <w:t>章。</w:t>
      </w:r>
    </w:p>
    <w:p w14:paraId="2F89323D">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12.2</w:t>
      </w:r>
      <w:r>
        <w:rPr>
          <w:rFonts w:hint="eastAsia" w:ascii="Times New Roman" w:hAnsi="Times New Roman" w:eastAsia="方正仿宋_GBK" w:cs="方正仿宋_GBK"/>
          <w:b w:val="0"/>
          <w:i w:val="0"/>
          <w:sz w:val="28"/>
          <w:szCs w:val="20"/>
        </w:rPr>
        <w:t>评标原则：</w:t>
      </w:r>
    </w:p>
    <w:p w14:paraId="7B48B6B0">
      <w:pPr>
        <w:pStyle w:val="19"/>
        <w:keepNext w:val="0"/>
        <w:keepLines w:val="0"/>
        <w:pageBreakBefore w:val="0"/>
        <w:widowControl w:val="0"/>
        <w:numPr>
          <w:ilvl w:val="2"/>
          <w:numId w:val="0"/>
        </w:numPr>
        <w:tabs>
          <w:tab w:val="left" w:pos="120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12.2.1</w:t>
      </w:r>
      <w:r>
        <w:rPr>
          <w:rFonts w:hint="eastAsia" w:ascii="Times New Roman" w:hAnsi="Times New Roman" w:eastAsia="方正仿宋_GBK" w:cs="方正仿宋_GBK"/>
          <w:b w:val="0"/>
          <w:i w:val="0"/>
          <w:sz w:val="28"/>
          <w:szCs w:val="20"/>
        </w:rPr>
        <w:t>对投标文件的评价，都采用相同的程序和标准。</w:t>
      </w:r>
    </w:p>
    <w:p w14:paraId="62BA881B">
      <w:pPr>
        <w:pStyle w:val="19"/>
        <w:keepNext w:val="0"/>
        <w:keepLines w:val="0"/>
        <w:pageBreakBefore w:val="0"/>
        <w:widowControl w:val="0"/>
        <w:numPr>
          <w:ilvl w:val="2"/>
          <w:numId w:val="0"/>
        </w:numPr>
        <w:tabs>
          <w:tab w:val="left" w:pos="120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12.2.2</w:t>
      </w:r>
      <w:r>
        <w:rPr>
          <w:rFonts w:hint="eastAsia" w:ascii="Times New Roman" w:hAnsi="Times New Roman" w:eastAsia="方正仿宋_GBK" w:cs="方正仿宋_GBK"/>
          <w:b w:val="0"/>
          <w:i w:val="0"/>
          <w:sz w:val="28"/>
          <w:szCs w:val="20"/>
        </w:rPr>
        <w:t>评标严格按照</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文件的要求和条件进行。</w:t>
      </w:r>
    </w:p>
    <w:p w14:paraId="178E5CE5">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77" w:name="_Toc30647"/>
      <w:r>
        <w:rPr>
          <w:rFonts w:hint="eastAsia" w:ascii="Times New Roman" w:hAnsi="Times New Roman" w:eastAsia="方正仿宋_GBK" w:cs="方正仿宋_GBK"/>
          <w:b w:val="0"/>
          <w:i w:val="0"/>
          <w:spacing w:val="0"/>
          <w:w w:val="99"/>
          <w:sz w:val="28"/>
          <w:szCs w:val="18"/>
          <w:lang w:val="en-US" w:eastAsia="zh-CN" w:bidi="ar-SA"/>
        </w:rPr>
        <w:t>12.3</w:t>
      </w:r>
      <w:r>
        <w:rPr>
          <w:rFonts w:hint="eastAsia" w:ascii="Times New Roman" w:hAnsi="Times New Roman" w:eastAsia="方正仿宋_GBK" w:cs="方正仿宋_GBK"/>
          <w:b w:val="0"/>
          <w:i w:val="0"/>
          <w:sz w:val="28"/>
          <w:szCs w:val="20"/>
        </w:rPr>
        <w:t>评标程序：</w:t>
      </w:r>
      <w:bookmarkEnd w:id="77"/>
    </w:p>
    <w:p w14:paraId="77888E24">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18"/>
        </w:rPr>
      </w:pPr>
      <w:r>
        <w:rPr>
          <w:rFonts w:hint="eastAsia" w:ascii="Times New Roman" w:hAnsi="Times New Roman" w:eastAsia="方正仿宋_GBK" w:cs="方正仿宋_GBK"/>
          <w:b w:val="0"/>
          <w:i w:val="0"/>
          <w:spacing w:val="0"/>
          <w:w w:val="99"/>
          <w:sz w:val="28"/>
          <w:szCs w:val="18"/>
          <w:lang w:val="en-US" w:eastAsia="zh-CN" w:bidi="ar-SA"/>
        </w:rPr>
        <w:t>12.3.1</w:t>
      </w:r>
      <w:r>
        <w:rPr>
          <w:rFonts w:hint="eastAsia" w:ascii="Times New Roman" w:hAnsi="Times New Roman" w:eastAsia="方正仿宋_GBK" w:cs="方正仿宋_GBK"/>
          <w:b w:val="0"/>
          <w:i w:val="0"/>
          <w:w w:val="95"/>
          <w:sz w:val="28"/>
          <w:szCs w:val="20"/>
        </w:rPr>
        <w:t>根据</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文件的要求和规定，采购人首先对各供应商的投标文件进行资格审查。资格审查是依据法律法规和</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文件的规定，对投标文件中的资格证明等进行审查，以确定供应商是否具备投标资格，合格投标人不足3家的，不得评标。评标委员会对各资格审查合格的供应商的投标文件进行符合性审查。符合性审查是依据</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文件的规定，从投标文件的有效性、完整性和对</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文件的响应程度进行审查，以确定供应商是否对</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文件的实质性要求作出</w:t>
      </w:r>
      <w:r>
        <w:rPr>
          <w:rFonts w:hint="eastAsia" w:ascii="Times New Roman" w:hAnsi="Times New Roman" w:eastAsia="方正仿宋_GBK" w:cs="方正仿宋_GBK"/>
          <w:b w:val="0"/>
          <w:i w:val="0"/>
          <w:sz w:val="28"/>
          <w:szCs w:val="18"/>
        </w:rPr>
        <w:t>响应。</w:t>
      </w:r>
    </w:p>
    <w:p w14:paraId="1DC430F0">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12.3.2</w:t>
      </w:r>
      <w:r>
        <w:rPr>
          <w:rFonts w:hint="eastAsia" w:ascii="Times New Roman" w:hAnsi="Times New Roman" w:eastAsia="方正仿宋_GBK" w:cs="方正仿宋_GBK"/>
          <w:b w:val="0"/>
          <w:i w:val="0"/>
          <w:w w:val="95"/>
          <w:sz w:val="28"/>
          <w:szCs w:val="20"/>
        </w:rPr>
        <w:t>澄清有关问题。为了有助于对投标文件进行审查、评估和比较，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委托人签字。供应商的澄清、说明或者补正不得超出投标文件的范围或者改变投标文件的实质性内容。供应商的澄清、说明或者补正均其投标文件的组</w:t>
      </w:r>
      <w:r>
        <w:rPr>
          <w:rFonts w:hint="eastAsia" w:ascii="Times New Roman" w:hAnsi="Times New Roman" w:eastAsia="方正仿宋_GBK" w:cs="方正仿宋_GBK"/>
          <w:b w:val="0"/>
          <w:i w:val="0"/>
          <w:sz w:val="28"/>
          <w:szCs w:val="20"/>
        </w:rPr>
        <w:t>成部分。</w:t>
      </w:r>
    </w:p>
    <w:p w14:paraId="0A97433B">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12.3.3</w:t>
      </w:r>
      <w:r>
        <w:rPr>
          <w:rFonts w:hint="eastAsia" w:ascii="Times New Roman" w:hAnsi="Times New Roman" w:eastAsia="方正仿宋_GBK" w:cs="方正仿宋_GBK"/>
          <w:b w:val="0"/>
          <w:i w:val="0"/>
          <w:w w:val="95"/>
          <w:sz w:val="28"/>
          <w:szCs w:val="20"/>
        </w:rPr>
        <w:t>实质上响应的投标应该是与</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文件要求的实质性条款、条件和规格相符，没有重大偏离或保留的投标。所谓重大偏离或保留是指实质上影响合同的供货范围、质量和性能；或者实质上与</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文件不一致，而且限制了合同中买方的权利或卖方的义务。纠正这些偏离或保留将会</w:t>
      </w:r>
      <w:r>
        <w:rPr>
          <w:rFonts w:hint="eastAsia" w:ascii="Times New Roman" w:hAnsi="Times New Roman" w:eastAsia="方正仿宋_GBK" w:cs="方正仿宋_GBK"/>
          <w:b w:val="0"/>
          <w:i w:val="0"/>
          <w:sz w:val="28"/>
          <w:szCs w:val="20"/>
        </w:rPr>
        <w:t>对其他实质上响应要求的供应商的竞争地位产生不公正的影响。</w:t>
      </w:r>
    </w:p>
    <w:p w14:paraId="2BBCF88E">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12.3.4</w:t>
      </w:r>
      <w:r>
        <w:rPr>
          <w:rFonts w:hint="eastAsia" w:ascii="Times New Roman" w:hAnsi="Times New Roman" w:eastAsia="方正仿宋_GBK" w:cs="方正仿宋_GBK"/>
          <w:b w:val="0"/>
          <w:i w:val="0"/>
          <w:w w:val="95"/>
          <w:sz w:val="28"/>
          <w:szCs w:val="20"/>
        </w:rPr>
        <w:t>实质上没有响应</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文件要求的投标将被拒绝。供应商不得通过修正或撤销不符合要</w:t>
      </w:r>
      <w:r>
        <w:rPr>
          <w:rFonts w:hint="eastAsia" w:ascii="Times New Roman" w:hAnsi="Times New Roman" w:eastAsia="方正仿宋_GBK" w:cs="方正仿宋_GBK"/>
          <w:b w:val="0"/>
          <w:i w:val="0"/>
          <w:sz w:val="28"/>
          <w:szCs w:val="20"/>
        </w:rPr>
        <w:t>求的偏离或保留从而使其投标成为实质上响应的投标。</w:t>
      </w:r>
    </w:p>
    <w:p w14:paraId="28CE0662">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12.3.5</w:t>
      </w:r>
      <w:r>
        <w:rPr>
          <w:rFonts w:hint="eastAsia" w:ascii="Times New Roman" w:hAnsi="Times New Roman" w:eastAsia="方正仿宋_GBK" w:cs="方正仿宋_GBK"/>
          <w:b w:val="0"/>
          <w:i w:val="0"/>
          <w:w w:val="95"/>
          <w:sz w:val="28"/>
          <w:szCs w:val="20"/>
        </w:rPr>
        <w:t>比较与评价。评标委员会应当按照</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文件中规定的评标方法和标准，对符合性审查</w:t>
      </w:r>
      <w:r>
        <w:rPr>
          <w:rFonts w:hint="eastAsia" w:ascii="Times New Roman" w:hAnsi="Times New Roman" w:eastAsia="方正仿宋_GBK" w:cs="方正仿宋_GBK"/>
          <w:b w:val="0"/>
          <w:i w:val="0"/>
          <w:sz w:val="28"/>
          <w:szCs w:val="20"/>
        </w:rPr>
        <w:t>合格的投标文件进行商务和技术评估，综合比较与评价。</w:t>
      </w:r>
    </w:p>
    <w:p w14:paraId="313FEB06">
      <w:pPr>
        <w:pStyle w:val="19"/>
        <w:keepNext w:val="0"/>
        <w:keepLines w:val="0"/>
        <w:pageBreakBefore w:val="0"/>
        <w:widowControl w:val="0"/>
        <w:numPr>
          <w:ilvl w:val="2"/>
          <w:numId w:val="0"/>
        </w:numPr>
        <w:tabs>
          <w:tab w:val="left" w:pos="1223"/>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12.3.6</w:t>
      </w:r>
      <w:r>
        <w:rPr>
          <w:rFonts w:hint="eastAsia" w:ascii="Times New Roman" w:hAnsi="Times New Roman" w:eastAsia="方正仿宋_GBK" w:cs="方正仿宋_GBK"/>
          <w:b w:val="0"/>
          <w:i w:val="0"/>
          <w:w w:val="95"/>
          <w:sz w:val="28"/>
          <w:szCs w:val="20"/>
        </w:rPr>
        <w:t>评标委员会根据确定的评标办法和评分规则进行比较、排序，最后依据排名顺序推荐</w:t>
      </w:r>
      <w:r>
        <w:rPr>
          <w:rFonts w:hint="eastAsia" w:ascii="Times New Roman" w:hAnsi="Times New Roman" w:eastAsia="方正仿宋_GBK" w:cs="方正仿宋_GBK"/>
          <w:b w:val="0"/>
          <w:i w:val="0"/>
          <w:sz w:val="28"/>
          <w:szCs w:val="20"/>
        </w:rPr>
        <w:t>中标候选供应商。</w:t>
      </w:r>
    </w:p>
    <w:p w14:paraId="76E9C478">
      <w:pPr>
        <w:pStyle w:val="19"/>
        <w:keepNext w:val="0"/>
        <w:keepLines w:val="0"/>
        <w:pageBreakBefore w:val="0"/>
        <w:widowControl w:val="0"/>
        <w:numPr>
          <w:ilvl w:val="1"/>
          <w:numId w:val="0"/>
        </w:numPr>
        <w:tabs>
          <w:tab w:val="left" w:pos="1055"/>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12.4</w:t>
      </w:r>
      <w:r>
        <w:rPr>
          <w:rFonts w:hint="eastAsia" w:ascii="Times New Roman" w:hAnsi="Times New Roman" w:eastAsia="方正仿宋_GBK" w:cs="方正仿宋_GBK"/>
          <w:b w:val="0"/>
          <w:i w:val="0"/>
          <w:w w:val="95"/>
          <w:sz w:val="28"/>
          <w:szCs w:val="20"/>
        </w:rPr>
        <w:t>评标过程及保密原则：开标之后，直到授予中标供应商合同止，凡与本次</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有关人员</w:t>
      </w:r>
      <w:r>
        <w:rPr>
          <w:rFonts w:hint="eastAsia" w:ascii="Times New Roman" w:hAnsi="Times New Roman" w:eastAsia="方正仿宋_GBK" w:cs="方正仿宋_GBK"/>
          <w:b w:val="0"/>
          <w:i w:val="0"/>
          <w:sz w:val="28"/>
          <w:szCs w:val="20"/>
        </w:rPr>
        <w:t>对属于审查、澄清、评价和比较投标的有关资料等，均不得向供应商或其他无关的人员透露。</w:t>
      </w:r>
    </w:p>
    <w:p w14:paraId="0756F95E">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8" w:name="_Toc29273"/>
      <w:r>
        <w:rPr>
          <w:rFonts w:hint="eastAsia" w:ascii="Times New Roman" w:hAnsi="Times New Roman" w:eastAsia="方正仿宋_GBK" w:cs="方正仿宋_GBK"/>
          <w:b/>
          <w:bCs w:val="0"/>
          <w:i w:val="0"/>
          <w:spacing w:val="-2"/>
          <w:w w:val="99"/>
          <w:sz w:val="28"/>
          <w:szCs w:val="16"/>
          <w:lang w:val="en-US" w:eastAsia="zh-CN" w:bidi="ar-SA"/>
        </w:rPr>
        <w:t>13.</w:t>
      </w:r>
      <w:r>
        <w:rPr>
          <w:rFonts w:hint="eastAsia" w:ascii="Times New Roman" w:hAnsi="Times New Roman" w:eastAsia="方正仿宋_GBK" w:cs="方正仿宋_GBK"/>
          <w:b/>
          <w:bCs w:val="0"/>
          <w:i w:val="0"/>
          <w:sz w:val="28"/>
          <w:szCs w:val="20"/>
        </w:rPr>
        <w:t>定标</w:t>
      </w:r>
      <w:bookmarkEnd w:id="78"/>
    </w:p>
    <w:p w14:paraId="376EAAA0">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13.1</w:t>
      </w:r>
      <w:r>
        <w:rPr>
          <w:rFonts w:hint="eastAsia" w:ascii="Times New Roman" w:hAnsi="Times New Roman" w:eastAsia="方正仿宋_GBK" w:cs="方正仿宋_GBK"/>
          <w:b w:val="0"/>
          <w:i w:val="0"/>
          <w:sz w:val="28"/>
          <w:szCs w:val="20"/>
        </w:rPr>
        <w:t>采购人在评标报告确定的中标候选人名单中按顺序确定中标人。</w:t>
      </w:r>
    </w:p>
    <w:p w14:paraId="64C81645">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79" w:name="_Toc386"/>
      <w:r>
        <w:rPr>
          <w:rFonts w:hint="eastAsia" w:ascii="Times New Roman" w:hAnsi="Times New Roman" w:eastAsia="方正仿宋_GBK" w:cs="方正仿宋_GBK"/>
          <w:b/>
          <w:bCs w:val="0"/>
          <w:i w:val="0"/>
          <w:spacing w:val="-2"/>
          <w:w w:val="99"/>
          <w:sz w:val="28"/>
          <w:szCs w:val="16"/>
          <w:lang w:val="en-US" w:eastAsia="zh-CN" w:bidi="ar-SA"/>
        </w:rPr>
        <w:t>14.</w:t>
      </w:r>
      <w:r>
        <w:rPr>
          <w:rFonts w:hint="eastAsia" w:ascii="Times New Roman" w:hAnsi="Times New Roman" w:eastAsia="方正仿宋_GBK" w:cs="方正仿宋_GBK"/>
          <w:b/>
          <w:bCs w:val="0"/>
          <w:i w:val="0"/>
          <w:sz w:val="28"/>
          <w:szCs w:val="20"/>
        </w:rPr>
        <w:t>质疑与投诉</w:t>
      </w:r>
      <w:bookmarkEnd w:id="79"/>
    </w:p>
    <w:p w14:paraId="78010AAD">
      <w:pPr>
        <w:pStyle w:val="19"/>
        <w:keepNext w:val="0"/>
        <w:keepLines w:val="0"/>
        <w:pageBreakBefore w:val="0"/>
        <w:widowControl w:val="0"/>
        <w:numPr>
          <w:ilvl w:val="1"/>
          <w:numId w:val="0"/>
        </w:numPr>
        <w:tabs>
          <w:tab w:val="left" w:pos="1055"/>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14.1</w:t>
      </w:r>
      <w:r>
        <w:rPr>
          <w:rFonts w:hint="eastAsia" w:ascii="Times New Roman" w:hAnsi="Times New Roman" w:eastAsia="方正仿宋_GBK" w:cs="方正仿宋_GBK"/>
          <w:b w:val="0"/>
          <w:i w:val="0"/>
          <w:w w:val="95"/>
          <w:sz w:val="28"/>
          <w:szCs w:val="20"/>
        </w:rPr>
        <w:t>供应商认为采购文件、采购过程和中标结果使自己的权益受到损害的，可以在知道或者应知其权益受到损害之日起7个工作日内，以书面形式向采购人提出质</w:t>
      </w:r>
      <w:r>
        <w:rPr>
          <w:rFonts w:hint="eastAsia" w:ascii="Times New Roman" w:hAnsi="Times New Roman" w:eastAsia="方正仿宋_GBK" w:cs="方正仿宋_GBK"/>
          <w:b w:val="0"/>
          <w:i w:val="0"/>
          <w:sz w:val="28"/>
          <w:szCs w:val="20"/>
        </w:rPr>
        <w:t>疑。</w:t>
      </w:r>
    </w:p>
    <w:p w14:paraId="5183B899">
      <w:pPr>
        <w:keepNext w:val="0"/>
        <w:keepLines w:val="0"/>
        <w:pageBreakBefore w:val="0"/>
        <w:widowControl w:val="0"/>
        <w:numPr>
          <w:ilvl w:val="0"/>
          <w:numId w:val="0"/>
        </w:numPr>
        <w:tabs>
          <w:tab w:val="left" w:pos="484"/>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outlineLvl w:val="1"/>
        <w:rPr>
          <w:rFonts w:hint="eastAsia" w:ascii="Times New Roman" w:hAnsi="Times New Roman" w:eastAsia="方正仿宋_GBK" w:cs="方正仿宋_GBK"/>
          <w:b/>
          <w:bCs w:val="0"/>
          <w:i w:val="0"/>
          <w:sz w:val="28"/>
          <w:szCs w:val="20"/>
        </w:rPr>
      </w:pPr>
      <w:bookmarkStart w:id="80" w:name="_Toc10507"/>
      <w:r>
        <w:rPr>
          <w:rFonts w:hint="eastAsia" w:ascii="Times New Roman" w:hAnsi="Times New Roman" w:eastAsia="方正仿宋_GBK" w:cs="方正仿宋_GBK"/>
          <w:b/>
          <w:bCs w:val="0"/>
          <w:i w:val="0"/>
          <w:spacing w:val="-2"/>
          <w:w w:val="99"/>
          <w:sz w:val="28"/>
          <w:szCs w:val="16"/>
          <w:lang w:val="en-US" w:eastAsia="zh-CN" w:bidi="ar-SA"/>
        </w:rPr>
        <w:t>15.</w:t>
      </w:r>
      <w:r>
        <w:rPr>
          <w:rFonts w:hint="eastAsia" w:ascii="Times New Roman" w:hAnsi="Times New Roman" w:eastAsia="方正仿宋_GBK" w:cs="方正仿宋_GBK"/>
          <w:b/>
          <w:bCs w:val="0"/>
          <w:i w:val="0"/>
          <w:sz w:val="28"/>
          <w:szCs w:val="20"/>
        </w:rPr>
        <w:t>附则</w:t>
      </w:r>
      <w:bookmarkEnd w:id="80"/>
    </w:p>
    <w:p w14:paraId="1080A1BC">
      <w:pPr>
        <w:pStyle w:val="19"/>
        <w:keepNext w:val="0"/>
        <w:keepLines w:val="0"/>
        <w:pageBreakBefore w:val="0"/>
        <w:widowControl w:val="0"/>
        <w:numPr>
          <w:ilvl w:val="1"/>
          <w:numId w:val="0"/>
        </w:numPr>
        <w:tabs>
          <w:tab w:val="left" w:pos="1055"/>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99"/>
          <w:sz w:val="28"/>
          <w:szCs w:val="18"/>
          <w:lang w:val="en-US" w:eastAsia="zh-CN" w:bidi="ar-SA"/>
        </w:rPr>
        <w:t>15.1</w:t>
      </w:r>
      <w:r>
        <w:rPr>
          <w:rFonts w:hint="eastAsia" w:ascii="Times New Roman" w:hAnsi="Times New Roman" w:eastAsia="方正仿宋_GBK" w:cs="方正仿宋_GBK"/>
          <w:b w:val="0"/>
          <w:i w:val="0"/>
          <w:w w:val="95"/>
          <w:sz w:val="28"/>
          <w:szCs w:val="20"/>
        </w:rPr>
        <w:t>参加本次</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活动的所有人员不得将对投标文件的审查、澄清、评议以及评标的情况透露给供应商或与</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工作无关的人员。如有发现，造成不良影响的，按有关法律法规的规定追究</w:t>
      </w:r>
      <w:r>
        <w:rPr>
          <w:rFonts w:hint="eastAsia" w:ascii="Times New Roman" w:hAnsi="Times New Roman" w:eastAsia="方正仿宋_GBK" w:cs="方正仿宋_GBK"/>
          <w:b w:val="0"/>
          <w:i w:val="0"/>
          <w:sz w:val="28"/>
          <w:szCs w:val="20"/>
        </w:rPr>
        <w:t>当事人责任。</w:t>
      </w:r>
    </w:p>
    <w:p w14:paraId="46A29F7A">
      <w:pPr>
        <w:pStyle w:val="19"/>
        <w:keepNext w:val="0"/>
        <w:keepLines w:val="0"/>
        <w:pageBreakBefore w:val="0"/>
        <w:widowControl w:val="0"/>
        <w:numPr>
          <w:ilvl w:val="1"/>
          <w:numId w:val="0"/>
        </w:numPr>
        <w:tabs>
          <w:tab w:val="left" w:pos="104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54" w:firstLineChars="200"/>
        <w:jc w:val="both"/>
        <w:textAlignment w:val="auto"/>
        <w:outlineLvl w:val="2"/>
        <w:rPr>
          <w:rFonts w:hint="eastAsia" w:ascii="Times New Roman" w:hAnsi="Times New Roman" w:eastAsia="方正仿宋_GBK" w:cs="方正仿宋_GBK"/>
          <w:b w:val="0"/>
          <w:i w:val="0"/>
          <w:sz w:val="28"/>
          <w:szCs w:val="20"/>
        </w:rPr>
      </w:pPr>
      <w:bookmarkStart w:id="81" w:name="_Toc31957"/>
      <w:r>
        <w:rPr>
          <w:rFonts w:hint="eastAsia" w:ascii="Times New Roman" w:hAnsi="Times New Roman" w:eastAsia="方正仿宋_GBK" w:cs="方正仿宋_GBK"/>
          <w:b w:val="0"/>
          <w:i w:val="0"/>
          <w:spacing w:val="0"/>
          <w:w w:val="99"/>
          <w:sz w:val="28"/>
          <w:szCs w:val="18"/>
          <w:lang w:val="en-US" w:eastAsia="zh-CN" w:bidi="ar-SA"/>
        </w:rPr>
        <w:t>15.2</w:t>
      </w:r>
      <w:r>
        <w:rPr>
          <w:rFonts w:hint="eastAsia" w:ascii="Times New Roman" w:hAnsi="Times New Roman" w:eastAsia="方正仿宋_GBK" w:cs="方正仿宋_GBK"/>
          <w:b w:val="0"/>
          <w:i w:val="0"/>
          <w:sz w:val="28"/>
          <w:szCs w:val="20"/>
        </w:rPr>
        <w:t>本</w:t>
      </w:r>
      <w:r>
        <w:rPr>
          <w:rFonts w:hint="eastAsia" w:ascii="Times New Roman" w:hAnsi="Times New Roman" w:eastAsia="方正仿宋_GBK" w:cs="方正仿宋_GBK"/>
          <w:b w:val="0"/>
          <w:i w:val="0"/>
          <w:sz w:val="28"/>
          <w:szCs w:val="20"/>
          <w:lang w:eastAsia="zh-CN"/>
        </w:rPr>
        <w:t>采购</w:t>
      </w:r>
      <w:r>
        <w:rPr>
          <w:rFonts w:hint="eastAsia" w:ascii="Times New Roman" w:hAnsi="Times New Roman" w:eastAsia="方正仿宋_GBK" w:cs="方正仿宋_GBK"/>
          <w:b w:val="0"/>
          <w:i w:val="0"/>
          <w:sz w:val="28"/>
          <w:szCs w:val="20"/>
        </w:rPr>
        <w:t>文件由采购人负责解释。</w:t>
      </w:r>
      <w:bookmarkEnd w:id="81"/>
    </w:p>
    <w:p w14:paraId="08E7A9FF">
      <w:pPr>
        <w:rPr>
          <w:sz w:val="21"/>
        </w:rPr>
      </w:pPr>
      <w:r>
        <w:rPr>
          <w:sz w:val="21"/>
        </w:rPr>
        <w:br w:type="page"/>
      </w:r>
    </w:p>
    <w:p w14:paraId="47914E2A">
      <w:pPr>
        <w:pStyle w:val="3"/>
        <w:spacing w:before="0" w:beforeAutospacing="0" w:after="0" w:afterAutospacing="0" w:line="579" w:lineRule="exact"/>
        <w:ind w:rightChars="0"/>
        <w:jc w:val="center"/>
        <w:outlineLvl w:val="0"/>
        <w:rPr>
          <w:rFonts w:hint="eastAsia" w:ascii="Times New Roman" w:hAnsi="Times New Roman" w:eastAsia="方正仿宋_GBK" w:cs="方正仿宋_GBK"/>
          <w:b/>
          <w:bCs w:val="0"/>
          <w:i w:val="0"/>
          <w:sz w:val="32"/>
        </w:rPr>
      </w:pPr>
      <w:bookmarkStart w:id="82" w:name="_Toc1528"/>
      <w:r>
        <w:rPr>
          <w:rFonts w:hint="eastAsia" w:ascii="Times New Roman" w:hAnsi="Times New Roman" w:eastAsia="方正仿宋_GBK" w:cs="方正仿宋_GBK"/>
          <w:b/>
          <w:bCs w:val="0"/>
          <w:i w:val="0"/>
          <w:spacing w:val="5"/>
          <w:sz w:val="32"/>
        </w:rPr>
        <w:t>第</w:t>
      </w:r>
      <w:r>
        <w:rPr>
          <w:rFonts w:hint="eastAsia" w:ascii="Times New Roman" w:hAnsi="Times New Roman" w:eastAsia="方正仿宋_GBK" w:cs="方正仿宋_GBK"/>
          <w:b/>
          <w:bCs w:val="0"/>
          <w:i w:val="0"/>
          <w:spacing w:val="5"/>
          <w:sz w:val="32"/>
          <w:lang w:val="en-US" w:eastAsia="zh-CN"/>
        </w:rPr>
        <w:t>二</w:t>
      </w:r>
      <w:r>
        <w:rPr>
          <w:rFonts w:hint="eastAsia" w:ascii="Times New Roman" w:hAnsi="Times New Roman" w:eastAsia="方正仿宋_GBK" w:cs="方正仿宋_GBK"/>
          <w:b/>
          <w:bCs w:val="0"/>
          <w:i w:val="0"/>
          <w:spacing w:val="5"/>
          <w:sz w:val="32"/>
        </w:rPr>
        <w:t>章投标文件格式</w:t>
      </w:r>
      <w:bookmarkEnd w:id="82"/>
    </w:p>
    <w:p w14:paraId="2503A59A">
      <w:pPr>
        <w:pStyle w:val="11"/>
        <w:rPr>
          <w:rFonts w:ascii="Microsoft YaHei UI"/>
          <w:b/>
          <w:sz w:val="20"/>
        </w:rPr>
      </w:pPr>
      <w:bookmarkStart w:id="83" w:name="开标一览表"/>
      <w:bookmarkEnd w:id="83"/>
    </w:p>
    <w:p w14:paraId="34142CFB">
      <w:pPr>
        <w:pStyle w:val="11"/>
        <w:rPr>
          <w:rFonts w:ascii="Microsoft YaHei UI"/>
          <w:b/>
          <w:sz w:val="20"/>
        </w:rPr>
      </w:pPr>
    </w:p>
    <w:p w14:paraId="15088A1F">
      <w:pPr>
        <w:pStyle w:val="11"/>
        <w:rPr>
          <w:rFonts w:ascii="Microsoft YaHei UI"/>
          <w:b/>
          <w:sz w:val="20"/>
        </w:rPr>
      </w:pPr>
    </w:p>
    <w:p w14:paraId="6B5FD92F">
      <w:pPr>
        <w:pStyle w:val="11"/>
        <w:spacing w:before="7"/>
        <w:rPr>
          <w:rFonts w:ascii="Microsoft YaHei UI"/>
          <w:b/>
          <w:sz w:val="19"/>
        </w:rPr>
      </w:pPr>
    </w:p>
    <w:p w14:paraId="6470FE17">
      <w:pPr>
        <w:pStyle w:val="7"/>
        <w:spacing w:before="61"/>
        <w:ind w:left="0" w:right="36"/>
        <w:jc w:val="center"/>
      </w:pPr>
      <w:bookmarkStart w:id="84" w:name="一、投标函"/>
      <w:bookmarkEnd w:id="84"/>
      <w:r>
        <w:rPr>
          <w:spacing w:val="-1"/>
          <w:u w:val="single"/>
        </w:rPr>
        <w:t>（</w:t>
      </w:r>
      <w:r>
        <w:rPr>
          <w:rFonts w:hint="eastAsia"/>
          <w:spacing w:val="-1"/>
          <w:u w:val="single"/>
          <w:lang w:eastAsia="zh-CN"/>
        </w:rPr>
        <w:t>采购</w:t>
      </w:r>
      <w:r>
        <w:rPr>
          <w:spacing w:val="-1"/>
          <w:u w:val="single"/>
        </w:rPr>
        <w:t>项目名称</w:t>
      </w:r>
      <w:r>
        <w:rPr>
          <w:u w:val="single"/>
        </w:rPr>
        <w:t>）</w:t>
      </w:r>
    </w:p>
    <w:p w14:paraId="26B3FA12">
      <w:pPr>
        <w:pStyle w:val="11"/>
        <w:rPr>
          <w:sz w:val="20"/>
        </w:rPr>
      </w:pPr>
    </w:p>
    <w:p w14:paraId="6D5C457A">
      <w:pPr>
        <w:pStyle w:val="11"/>
        <w:rPr>
          <w:sz w:val="20"/>
        </w:rPr>
      </w:pPr>
    </w:p>
    <w:p w14:paraId="0735C1EA">
      <w:pPr>
        <w:pStyle w:val="11"/>
        <w:spacing w:before="1"/>
        <w:rPr>
          <w:sz w:val="28"/>
        </w:rPr>
      </w:pPr>
    </w:p>
    <w:p w14:paraId="4480E449">
      <w:pPr>
        <w:spacing w:before="37"/>
        <w:ind w:left="0" w:right="38" w:firstLine="0"/>
        <w:jc w:val="center"/>
        <w:rPr>
          <w:sz w:val="44"/>
        </w:rPr>
      </w:pPr>
      <w:bookmarkStart w:id="85" w:name="投标文件"/>
      <w:bookmarkEnd w:id="85"/>
      <w:r>
        <w:rPr>
          <w:w w:val="95"/>
          <w:sz w:val="44"/>
        </w:rPr>
        <w:t>投标文件</w:t>
      </w:r>
    </w:p>
    <w:p w14:paraId="06C640E5">
      <w:pPr>
        <w:pStyle w:val="11"/>
        <w:spacing w:before="5"/>
        <w:rPr>
          <w:sz w:val="53"/>
        </w:rPr>
      </w:pPr>
    </w:p>
    <w:p w14:paraId="0E02A4DD">
      <w:pPr>
        <w:pStyle w:val="4"/>
        <w:spacing w:before="0"/>
        <w:ind w:right="38"/>
        <w:jc w:val="center"/>
      </w:pPr>
      <w:bookmarkStart w:id="86" w:name="（封面）"/>
      <w:bookmarkEnd w:id="86"/>
      <w:r>
        <w:rPr>
          <w:w w:val="95"/>
        </w:rPr>
        <w:t>（封面）</w:t>
      </w:r>
    </w:p>
    <w:p w14:paraId="59825F1D">
      <w:pPr>
        <w:pStyle w:val="11"/>
        <w:rPr>
          <w:sz w:val="32"/>
        </w:rPr>
      </w:pPr>
    </w:p>
    <w:p w14:paraId="1478DE1C">
      <w:pPr>
        <w:pStyle w:val="11"/>
        <w:rPr>
          <w:sz w:val="32"/>
        </w:rPr>
      </w:pPr>
    </w:p>
    <w:p w14:paraId="1157DC46">
      <w:pPr>
        <w:pStyle w:val="11"/>
        <w:rPr>
          <w:sz w:val="32"/>
        </w:rPr>
      </w:pPr>
    </w:p>
    <w:p w14:paraId="729BCB8B">
      <w:pPr>
        <w:pStyle w:val="11"/>
        <w:rPr>
          <w:sz w:val="32"/>
        </w:rPr>
      </w:pPr>
    </w:p>
    <w:p w14:paraId="6346EFA9">
      <w:pPr>
        <w:pStyle w:val="11"/>
        <w:rPr>
          <w:sz w:val="32"/>
        </w:rPr>
      </w:pPr>
    </w:p>
    <w:p w14:paraId="3F8934D3">
      <w:pPr>
        <w:pStyle w:val="11"/>
        <w:rPr>
          <w:sz w:val="32"/>
        </w:rPr>
      </w:pPr>
    </w:p>
    <w:p w14:paraId="05767A96">
      <w:pPr>
        <w:pStyle w:val="11"/>
        <w:rPr>
          <w:sz w:val="32"/>
        </w:rPr>
      </w:pPr>
    </w:p>
    <w:p w14:paraId="09F95E52">
      <w:pPr>
        <w:pStyle w:val="11"/>
        <w:rPr>
          <w:sz w:val="32"/>
        </w:rPr>
      </w:pPr>
    </w:p>
    <w:p w14:paraId="5F8E4F21">
      <w:pPr>
        <w:pStyle w:val="11"/>
        <w:rPr>
          <w:sz w:val="32"/>
        </w:rPr>
      </w:pPr>
    </w:p>
    <w:p w14:paraId="2A4011E6">
      <w:pPr>
        <w:pStyle w:val="11"/>
        <w:rPr>
          <w:sz w:val="32"/>
        </w:rPr>
      </w:pPr>
    </w:p>
    <w:p w14:paraId="054B2385">
      <w:pPr>
        <w:pStyle w:val="11"/>
        <w:rPr>
          <w:sz w:val="32"/>
        </w:rPr>
      </w:pPr>
    </w:p>
    <w:p w14:paraId="31F12E83">
      <w:pPr>
        <w:pStyle w:val="11"/>
        <w:rPr>
          <w:sz w:val="32"/>
        </w:rPr>
      </w:pPr>
    </w:p>
    <w:p w14:paraId="27A63A5B">
      <w:pPr>
        <w:pStyle w:val="11"/>
        <w:rPr>
          <w:sz w:val="32"/>
        </w:rPr>
      </w:pPr>
    </w:p>
    <w:p w14:paraId="3DC64797">
      <w:pPr>
        <w:pStyle w:val="11"/>
        <w:rPr>
          <w:sz w:val="32"/>
        </w:rPr>
      </w:pPr>
    </w:p>
    <w:p w14:paraId="0FE232D4">
      <w:pPr>
        <w:pStyle w:val="11"/>
        <w:rPr>
          <w:sz w:val="32"/>
        </w:rPr>
      </w:pPr>
    </w:p>
    <w:p w14:paraId="6A3EDCED">
      <w:pPr>
        <w:pStyle w:val="11"/>
        <w:spacing w:before="9"/>
        <w:rPr>
          <w:sz w:val="23"/>
        </w:rPr>
      </w:pPr>
    </w:p>
    <w:p w14:paraId="276438A4">
      <w:pPr>
        <w:pStyle w:val="7"/>
        <w:tabs>
          <w:tab w:val="left" w:pos="3290"/>
        </w:tabs>
        <w:ind w:left="0" w:right="38"/>
        <w:jc w:val="center"/>
      </w:pPr>
      <w:r>
        <w:t>供应商：（盖单位电子印章）</w:t>
      </w:r>
    </w:p>
    <w:p w14:paraId="51030BCE">
      <w:pPr>
        <w:pStyle w:val="11"/>
        <w:rPr>
          <w:sz w:val="20"/>
        </w:rPr>
      </w:pPr>
    </w:p>
    <w:p w14:paraId="0A23F3B2">
      <w:pPr>
        <w:pStyle w:val="11"/>
        <w:spacing w:before="7"/>
        <w:rPr>
          <w:sz w:val="27"/>
        </w:rPr>
      </w:pPr>
    </w:p>
    <w:p w14:paraId="24D392E8">
      <w:pPr>
        <w:pStyle w:val="7"/>
        <w:tabs>
          <w:tab w:val="left" w:pos="629"/>
          <w:tab w:val="left" w:pos="1539"/>
          <w:tab w:val="left" w:pos="2448"/>
        </w:tabs>
        <w:spacing w:before="62"/>
        <w:ind w:left="0" w:right="39"/>
        <w:jc w:val="center"/>
      </w:pPr>
      <w:r>
        <w:t>年</w:t>
      </w:r>
      <w:r>
        <w:rPr>
          <w:rFonts w:hint="eastAsia"/>
          <w:lang w:val="en-US" w:eastAsia="zh-CN"/>
        </w:rPr>
        <w:t xml:space="preserve"> </w:t>
      </w:r>
      <w:r>
        <w:t>月</w:t>
      </w:r>
      <w:r>
        <w:rPr>
          <w:rFonts w:hint="eastAsia"/>
          <w:lang w:val="en-US" w:eastAsia="zh-CN"/>
        </w:rPr>
        <w:t xml:space="preserve"> </w:t>
      </w:r>
      <w:r>
        <w:t>日</w:t>
      </w:r>
    </w:p>
    <w:p w14:paraId="59D08321">
      <w:pPr>
        <w:spacing w:after="0"/>
        <w:jc w:val="both"/>
      </w:pPr>
    </w:p>
    <w:p w14:paraId="520A53FF">
      <w:r>
        <w:br w:type="page"/>
      </w:r>
    </w:p>
    <w:p w14:paraId="7C98F2F4">
      <w:pPr>
        <w:pStyle w:val="5"/>
        <w:spacing w:before="0" w:beforeAutospacing="0" w:after="0" w:afterAutospacing="0" w:line="579" w:lineRule="exact"/>
        <w:ind w:left="0" w:leftChars="0" w:right="38" w:rightChars="0" w:firstLine="0" w:firstLineChars="0"/>
        <w:jc w:val="center"/>
        <w:outlineLvl w:val="1"/>
        <w:rPr>
          <w:rFonts w:hint="eastAsia" w:ascii="Times New Roman" w:hAnsi="Times New Roman" w:eastAsia="方正仿宋_GBK" w:cs="方正仿宋_GBK"/>
          <w:b/>
          <w:bCs w:val="0"/>
          <w:i w:val="0"/>
          <w:sz w:val="32"/>
        </w:rPr>
      </w:pPr>
      <w:bookmarkStart w:id="87" w:name="_Toc29181"/>
      <w:r>
        <w:rPr>
          <w:rFonts w:hint="eastAsia" w:ascii="Times New Roman" w:hAnsi="Times New Roman" w:eastAsia="方正仿宋_GBK" w:cs="方正仿宋_GBK"/>
          <w:b/>
          <w:bCs w:val="0"/>
          <w:i w:val="0"/>
          <w:sz w:val="32"/>
        </w:rPr>
        <w:t>开标一览表</w:t>
      </w:r>
      <w:bookmarkEnd w:id="8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8"/>
        <w:gridCol w:w="4194"/>
      </w:tblGrid>
      <w:tr w14:paraId="65FC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3288" w:type="dxa"/>
            <w:vAlign w:val="center"/>
          </w:tcPr>
          <w:p w14:paraId="713C381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标题</w:t>
            </w:r>
          </w:p>
        </w:tc>
        <w:tc>
          <w:tcPr>
            <w:tcW w:w="4194" w:type="dxa"/>
            <w:vAlign w:val="center"/>
          </w:tcPr>
          <w:p w14:paraId="7C6B749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内容</w:t>
            </w:r>
          </w:p>
        </w:tc>
      </w:tr>
      <w:tr w14:paraId="0DF72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288" w:type="dxa"/>
            <w:vAlign w:val="center"/>
          </w:tcPr>
          <w:p w14:paraId="638B17E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项目名称</w:t>
            </w:r>
          </w:p>
        </w:tc>
        <w:tc>
          <w:tcPr>
            <w:tcW w:w="4194" w:type="dxa"/>
            <w:vAlign w:val="center"/>
          </w:tcPr>
          <w:p w14:paraId="6694653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359A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3288" w:type="dxa"/>
            <w:vAlign w:val="center"/>
          </w:tcPr>
          <w:p w14:paraId="51B2AEC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项目编号</w:t>
            </w:r>
          </w:p>
        </w:tc>
        <w:tc>
          <w:tcPr>
            <w:tcW w:w="4194" w:type="dxa"/>
            <w:vAlign w:val="center"/>
          </w:tcPr>
          <w:p w14:paraId="2BF5A00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5D5D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3288" w:type="dxa"/>
            <w:vAlign w:val="center"/>
          </w:tcPr>
          <w:p w14:paraId="0802CB0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供应商（签章）</w:t>
            </w:r>
          </w:p>
        </w:tc>
        <w:tc>
          <w:tcPr>
            <w:tcW w:w="4194" w:type="dxa"/>
            <w:vAlign w:val="center"/>
          </w:tcPr>
          <w:p w14:paraId="35DF7F0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455E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3288" w:type="dxa"/>
            <w:vAlign w:val="center"/>
          </w:tcPr>
          <w:p w14:paraId="222F296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法定代表人或其代理人</w:t>
            </w:r>
          </w:p>
          <w:p w14:paraId="43974D0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（签章）</w:t>
            </w:r>
          </w:p>
        </w:tc>
        <w:tc>
          <w:tcPr>
            <w:tcW w:w="4194" w:type="dxa"/>
            <w:vAlign w:val="center"/>
          </w:tcPr>
          <w:p w14:paraId="49B650F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0062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3288" w:type="dxa"/>
            <w:vAlign w:val="center"/>
          </w:tcPr>
          <w:p w14:paraId="7F7CDB2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投标总价</w:t>
            </w:r>
          </w:p>
        </w:tc>
        <w:tc>
          <w:tcPr>
            <w:tcW w:w="4194" w:type="dxa"/>
            <w:vAlign w:val="center"/>
          </w:tcPr>
          <w:p w14:paraId="72DE9C5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60A2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288" w:type="dxa"/>
            <w:vAlign w:val="center"/>
          </w:tcPr>
          <w:p w14:paraId="577F940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服务期</w:t>
            </w:r>
          </w:p>
        </w:tc>
        <w:tc>
          <w:tcPr>
            <w:tcW w:w="4194" w:type="dxa"/>
            <w:vAlign w:val="center"/>
          </w:tcPr>
          <w:p w14:paraId="2761E94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1E03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288" w:type="dxa"/>
            <w:vAlign w:val="center"/>
          </w:tcPr>
          <w:p w14:paraId="651662E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法定代表人</w:t>
            </w:r>
          </w:p>
        </w:tc>
        <w:tc>
          <w:tcPr>
            <w:tcW w:w="4194" w:type="dxa"/>
            <w:vAlign w:val="center"/>
          </w:tcPr>
          <w:p w14:paraId="2E9AA4F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0733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3288" w:type="dxa"/>
            <w:vAlign w:val="center"/>
          </w:tcPr>
          <w:p w14:paraId="1F9011E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授权代理人</w:t>
            </w:r>
          </w:p>
        </w:tc>
        <w:tc>
          <w:tcPr>
            <w:tcW w:w="4194" w:type="dxa"/>
            <w:vAlign w:val="center"/>
          </w:tcPr>
          <w:p w14:paraId="27B4309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bl>
    <w:p w14:paraId="2EAC2170">
      <w:pPr>
        <w:spacing w:after="0"/>
        <w:jc w:val="both"/>
        <w:sectPr>
          <w:pgSz w:w="11910" w:h="16840"/>
          <w:pgMar w:top="1134" w:right="1134" w:bottom="1134" w:left="1134" w:header="0" w:footer="778" w:gutter="0"/>
          <w:cols w:space="720" w:num="1"/>
        </w:sectPr>
      </w:pPr>
    </w:p>
    <w:p w14:paraId="7BA957A2">
      <w:pPr>
        <w:pStyle w:val="5"/>
        <w:spacing w:before="0" w:beforeAutospacing="0" w:after="0" w:afterAutospacing="0" w:line="579" w:lineRule="exact"/>
        <w:ind w:left="0" w:leftChars="0" w:rightChars="0" w:firstLine="0" w:firstLineChars="0"/>
        <w:jc w:val="both"/>
        <w:outlineLvl w:val="1"/>
        <w:rPr>
          <w:rFonts w:ascii="Microsoft YaHei UI"/>
          <w:b/>
          <w:sz w:val="8"/>
        </w:rPr>
      </w:pPr>
      <w:bookmarkStart w:id="88" w:name="_Toc6354"/>
      <w:r>
        <w:rPr>
          <w:rFonts w:hint="eastAsia" w:ascii="Times New Roman" w:hAnsi="Times New Roman" w:eastAsia="方正仿宋_GBK" w:cs="方正仿宋_GBK"/>
          <w:b/>
          <w:bCs w:val="0"/>
          <w:i w:val="0"/>
          <w:sz w:val="32"/>
        </w:rPr>
        <w:t>一、投标函</w:t>
      </w:r>
      <w:bookmarkEnd w:id="88"/>
    </w:p>
    <w:p w14:paraId="03231ADD">
      <w:pPr>
        <w:pStyle w:val="6"/>
        <w:spacing w:before="0" w:beforeAutospacing="0" w:after="0" w:afterAutospacing="0" w:line="579" w:lineRule="exact"/>
        <w:ind w:right="0" w:rightChars="0"/>
        <w:jc w:val="center"/>
        <w:outlineLvl w:val="2"/>
        <w:rPr>
          <w:rFonts w:hint="eastAsia" w:ascii="Times New Roman" w:hAnsi="Times New Roman" w:eastAsia="方正仿宋_GBK" w:cs="方正仿宋_GBK"/>
          <w:b/>
          <w:bCs w:val="0"/>
          <w:i w:val="0"/>
          <w:sz w:val="32"/>
        </w:rPr>
      </w:pPr>
      <w:bookmarkStart w:id="89" w:name="_Toc8215"/>
      <w:r>
        <w:rPr>
          <w:rFonts w:hint="eastAsia" w:ascii="Times New Roman" w:hAnsi="Times New Roman" w:eastAsia="方正仿宋_GBK" w:cs="方正仿宋_GBK"/>
          <w:b/>
          <w:bCs w:val="0"/>
          <w:i w:val="0"/>
          <w:sz w:val="32"/>
        </w:rPr>
        <w:t>投标函</w:t>
      </w:r>
      <w:bookmarkEnd w:id="89"/>
    </w:p>
    <w:p w14:paraId="10F0A075">
      <w:pPr>
        <w:pStyle w:val="8"/>
        <w:spacing w:before="0" w:beforeAutospacing="0" w:after="0" w:afterAutospacing="0" w:line="579" w:lineRule="exact"/>
        <w:ind w:left="0" w:leftChars="0" w:rightChars="0" w:firstLine="0" w:firstLineChars="0"/>
        <w:jc w:val="both"/>
        <w:rPr>
          <w:rFonts w:hint="eastAsia" w:ascii="Times New Roman" w:hAnsi="Times New Roman" w:eastAsia="方正仿宋_GBK" w:cs="方正仿宋_GBK"/>
          <w:b/>
          <w:bCs w:val="0"/>
          <w:i w:val="0"/>
          <w:sz w:val="32"/>
        </w:rPr>
      </w:pPr>
      <w:r>
        <w:rPr>
          <w:rFonts w:hint="eastAsia" w:ascii="Times New Roman" w:hAnsi="Times New Roman" w:eastAsia="方正仿宋_GBK" w:cs="方正仿宋_GBK"/>
          <w:b/>
          <w:bCs w:val="0"/>
          <w:i w:val="0"/>
          <w:sz w:val="32"/>
        </w:rPr>
        <w:t>致：</w:t>
      </w:r>
      <w:r>
        <w:rPr>
          <w:rFonts w:hint="eastAsia" w:ascii="Times New Roman" w:hAnsi="Times New Roman" w:eastAsia="方正仿宋_GBK" w:cs="方正仿宋_GBK"/>
          <w:b/>
          <w:bCs w:val="0"/>
          <w:i w:val="0"/>
          <w:sz w:val="32"/>
          <w:u w:val="single"/>
        </w:rPr>
        <w:t>（采购人全称</w:t>
      </w:r>
      <w:r>
        <w:rPr>
          <w:rFonts w:hint="eastAsia" w:ascii="Times New Roman" w:hAnsi="Times New Roman" w:eastAsia="方正仿宋_GBK" w:cs="方正仿宋_GBK"/>
          <w:b/>
          <w:bCs w:val="0"/>
          <w:i w:val="0"/>
          <w:sz w:val="32"/>
        </w:rPr>
        <w:t>）</w:t>
      </w:r>
    </w:p>
    <w:p w14:paraId="7587C21D">
      <w:pPr>
        <w:pStyle w:val="19"/>
        <w:keepNext w:val="0"/>
        <w:keepLines w:val="0"/>
        <w:pageBreakBefore w:val="0"/>
        <w:widowControl w:val="0"/>
        <w:numPr>
          <w:ilvl w:val="0"/>
          <w:numId w:val="0"/>
        </w:numPr>
        <w:tabs>
          <w:tab w:val="left" w:pos="1096"/>
          <w:tab w:val="left" w:pos="2345"/>
          <w:tab w:val="left" w:pos="683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5"/>
          <w:w w:val="99"/>
          <w:sz w:val="28"/>
          <w:szCs w:val="18"/>
          <w:lang w:val="en-US" w:eastAsia="zh-CN" w:bidi="ar-SA"/>
        </w:rPr>
        <w:t>1.</w:t>
      </w:r>
      <w:r>
        <w:rPr>
          <w:rFonts w:hint="eastAsia" w:ascii="Times New Roman" w:hAnsi="Times New Roman" w:eastAsia="方正仿宋_GBK" w:cs="方正仿宋_GBK"/>
          <w:b w:val="0"/>
          <w:i w:val="0"/>
          <w:sz w:val="28"/>
          <w:szCs w:val="21"/>
        </w:rPr>
        <w:t>在</w:t>
      </w:r>
      <w:r>
        <w:rPr>
          <w:rFonts w:hint="eastAsia" w:ascii="Times New Roman" w:hAnsi="Times New Roman" w:eastAsia="方正仿宋_GBK" w:cs="方正仿宋_GBK"/>
          <w:b w:val="0"/>
          <w:i w:val="0"/>
          <w:spacing w:val="11"/>
          <w:sz w:val="28"/>
          <w:szCs w:val="21"/>
        </w:rPr>
        <w:t>研</w:t>
      </w:r>
      <w:r>
        <w:rPr>
          <w:rFonts w:hint="eastAsia" w:ascii="Times New Roman" w:hAnsi="Times New Roman" w:eastAsia="方正仿宋_GBK" w:cs="方正仿宋_GBK"/>
          <w:b w:val="0"/>
          <w:i w:val="0"/>
          <w:sz w:val="28"/>
          <w:szCs w:val="21"/>
        </w:rPr>
        <w:t>究</w:t>
      </w:r>
      <w:r>
        <w:rPr>
          <w:rFonts w:hint="eastAsia" w:ascii="Times New Roman" w:hAnsi="Times New Roman" w:eastAsia="方正仿宋_GBK" w:cs="方正仿宋_GBK"/>
          <w:b w:val="0"/>
          <w:i w:val="0"/>
          <w:spacing w:val="11"/>
          <w:sz w:val="28"/>
          <w:szCs w:val="21"/>
        </w:rPr>
        <w:t>了</w:t>
      </w:r>
      <w:r>
        <w:rPr>
          <w:rFonts w:hint="eastAsia" w:ascii="Times New Roman" w:hAnsi="Times New Roman" w:eastAsia="方正仿宋_GBK" w:cs="方正仿宋_GBK"/>
          <w:b w:val="0"/>
          <w:i w:val="0"/>
          <w:spacing w:val="11"/>
          <w:sz w:val="28"/>
          <w:szCs w:val="21"/>
          <w:u w:val="single"/>
        </w:rPr>
        <w:t>项目</w:t>
      </w:r>
      <w:r>
        <w:rPr>
          <w:rFonts w:hint="eastAsia" w:ascii="Times New Roman" w:hAnsi="Times New Roman" w:eastAsia="方正仿宋_GBK" w:cs="方正仿宋_GBK"/>
          <w:b w:val="0"/>
          <w:i w:val="0"/>
          <w:sz w:val="28"/>
          <w:szCs w:val="21"/>
          <w:u w:val="single"/>
        </w:rPr>
        <w:t>名</w:t>
      </w:r>
      <w:r>
        <w:rPr>
          <w:rFonts w:hint="eastAsia" w:ascii="Times New Roman" w:hAnsi="Times New Roman" w:eastAsia="方正仿宋_GBK" w:cs="方正仿宋_GBK"/>
          <w:b w:val="0"/>
          <w:i w:val="0"/>
          <w:spacing w:val="11"/>
          <w:sz w:val="28"/>
          <w:szCs w:val="21"/>
          <w:u w:val="single"/>
        </w:rPr>
        <w:t>称</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文</w:t>
      </w:r>
      <w:r>
        <w:rPr>
          <w:rFonts w:hint="eastAsia" w:ascii="Times New Roman" w:hAnsi="Times New Roman" w:eastAsia="方正仿宋_GBK" w:cs="方正仿宋_GBK"/>
          <w:b w:val="0"/>
          <w:i w:val="0"/>
          <w:spacing w:val="11"/>
          <w:sz w:val="28"/>
          <w:szCs w:val="21"/>
        </w:rPr>
        <w:t>件</w:t>
      </w:r>
      <w:r>
        <w:rPr>
          <w:rFonts w:hint="eastAsia" w:ascii="Times New Roman" w:hAnsi="Times New Roman" w:eastAsia="方正仿宋_GBK" w:cs="方正仿宋_GBK"/>
          <w:b w:val="0"/>
          <w:i w:val="0"/>
          <w:sz w:val="28"/>
          <w:szCs w:val="21"/>
        </w:rPr>
        <w:t>（</w:t>
      </w:r>
      <w:r>
        <w:rPr>
          <w:rFonts w:hint="eastAsia" w:ascii="Times New Roman" w:hAnsi="Times New Roman" w:eastAsia="方正仿宋_GBK" w:cs="方正仿宋_GBK"/>
          <w:b w:val="0"/>
          <w:i w:val="0"/>
          <w:spacing w:val="11"/>
          <w:sz w:val="28"/>
          <w:szCs w:val="21"/>
        </w:rPr>
        <w:t>含</w:t>
      </w:r>
      <w:r>
        <w:rPr>
          <w:rFonts w:hint="eastAsia" w:ascii="Times New Roman" w:hAnsi="Times New Roman" w:eastAsia="方正仿宋_GBK" w:cs="方正仿宋_GBK"/>
          <w:b w:val="0"/>
          <w:i w:val="0"/>
          <w:sz w:val="28"/>
          <w:szCs w:val="21"/>
        </w:rPr>
        <w:t>补</w:t>
      </w:r>
      <w:r>
        <w:rPr>
          <w:rFonts w:hint="eastAsia" w:ascii="Times New Roman" w:hAnsi="Times New Roman" w:eastAsia="方正仿宋_GBK" w:cs="方正仿宋_GBK"/>
          <w:b w:val="0"/>
          <w:i w:val="0"/>
          <w:spacing w:val="11"/>
          <w:sz w:val="28"/>
          <w:szCs w:val="21"/>
        </w:rPr>
        <w:t>充</w:t>
      </w:r>
      <w:r>
        <w:rPr>
          <w:rFonts w:hint="eastAsia" w:ascii="Times New Roman" w:hAnsi="Times New Roman" w:eastAsia="方正仿宋_GBK" w:cs="方正仿宋_GBK"/>
          <w:b w:val="0"/>
          <w:i w:val="0"/>
          <w:sz w:val="28"/>
          <w:szCs w:val="21"/>
        </w:rPr>
        <w:t>文</w:t>
      </w:r>
      <w:r>
        <w:rPr>
          <w:rFonts w:hint="eastAsia" w:ascii="Times New Roman" w:hAnsi="Times New Roman" w:eastAsia="方正仿宋_GBK" w:cs="方正仿宋_GBK"/>
          <w:b w:val="0"/>
          <w:i w:val="0"/>
          <w:w w:val="95"/>
          <w:sz w:val="28"/>
          <w:szCs w:val="21"/>
        </w:rPr>
        <w:t>件）后，我方愿意按开标一览表中的投标总价，遵照</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文件（含补充文件）的要求承担</w:t>
      </w:r>
      <w:r>
        <w:rPr>
          <w:rFonts w:hint="eastAsia" w:ascii="Times New Roman" w:hAnsi="Times New Roman" w:eastAsia="方正仿宋_GBK" w:cs="方正仿宋_GBK"/>
          <w:b w:val="0"/>
          <w:i w:val="0"/>
          <w:sz w:val="28"/>
          <w:szCs w:val="21"/>
        </w:rPr>
        <w:t>本</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项目的实施，完成本次</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范围的全部项目内容及其售后服务工作。</w:t>
      </w:r>
    </w:p>
    <w:p w14:paraId="4AFD6C4A">
      <w:pPr>
        <w:pStyle w:val="19"/>
        <w:keepNext w:val="0"/>
        <w:keepLines w:val="0"/>
        <w:pageBreakBefore w:val="0"/>
        <w:widowControl w:val="0"/>
        <w:numPr>
          <w:ilvl w:val="0"/>
          <w:numId w:val="0"/>
        </w:numPr>
        <w:tabs>
          <w:tab w:val="left" w:pos="108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5"/>
          <w:w w:val="99"/>
          <w:sz w:val="28"/>
          <w:szCs w:val="18"/>
          <w:lang w:val="en-US" w:eastAsia="zh-CN" w:bidi="ar-SA"/>
        </w:rPr>
        <w:t>2.</w:t>
      </w:r>
      <w:r>
        <w:rPr>
          <w:rFonts w:hint="eastAsia" w:ascii="Times New Roman" w:hAnsi="Times New Roman" w:eastAsia="方正仿宋_GBK" w:cs="方正仿宋_GBK"/>
          <w:b w:val="0"/>
          <w:i w:val="0"/>
          <w:w w:val="95"/>
          <w:sz w:val="28"/>
          <w:szCs w:val="21"/>
        </w:rPr>
        <w:t>如果你单位接受我方的投标，我方将保证在开标一览表中载明的服务期内完成本</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sz w:val="28"/>
          <w:szCs w:val="21"/>
        </w:rPr>
        <w:t>项目的全部工作内容，并达到</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规定的要求。</w:t>
      </w:r>
    </w:p>
    <w:p w14:paraId="49E54593">
      <w:pPr>
        <w:pStyle w:val="19"/>
        <w:keepNext w:val="0"/>
        <w:keepLines w:val="0"/>
        <w:pageBreakBefore w:val="0"/>
        <w:widowControl w:val="0"/>
        <w:numPr>
          <w:ilvl w:val="0"/>
          <w:numId w:val="0"/>
        </w:numPr>
        <w:tabs>
          <w:tab w:val="left" w:pos="108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5"/>
          <w:w w:val="99"/>
          <w:sz w:val="28"/>
          <w:szCs w:val="18"/>
          <w:lang w:val="en-US" w:eastAsia="zh-CN" w:bidi="ar-SA"/>
        </w:rPr>
        <w:t>3.</w:t>
      </w:r>
      <w:r>
        <w:rPr>
          <w:rFonts w:hint="eastAsia" w:ascii="Times New Roman" w:hAnsi="Times New Roman" w:eastAsia="方正仿宋_GBK" w:cs="方正仿宋_GBK"/>
          <w:b w:val="0"/>
          <w:i w:val="0"/>
          <w:w w:val="95"/>
          <w:sz w:val="28"/>
          <w:szCs w:val="21"/>
        </w:rPr>
        <w:t>我方同意在</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文件规定的投标有效期内严格遵守投标文件的各项承诺。在此期限</w:t>
      </w:r>
      <w:r>
        <w:rPr>
          <w:rFonts w:hint="eastAsia" w:ascii="Times New Roman" w:hAnsi="Times New Roman" w:eastAsia="方正仿宋_GBK" w:cs="方正仿宋_GBK"/>
          <w:b w:val="0"/>
          <w:i w:val="0"/>
          <w:sz w:val="28"/>
          <w:szCs w:val="21"/>
        </w:rPr>
        <w:t>届满之前，本投标书始终将对我方具有约束力，并随时接受中标。</w:t>
      </w:r>
    </w:p>
    <w:p w14:paraId="5B98E6D1">
      <w:pPr>
        <w:pStyle w:val="19"/>
        <w:keepNext w:val="0"/>
        <w:keepLines w:val="0"/>
        <w:pageBreakBefore w:val="0"/>
        <w:widowControl w:val="0"/>
        <w:numPr>
          <w:ilvl w:val="0"/>
          <w:numId w:val="0"/>
        </w:numPr>
        <w:tabs>
          <w:tab w:val="left" w:pos="108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5"/>
          <w:w w:val="99"/>
          <w:sz w:val="28"/>
          <w:szCs w:val="18"/>
          <w:lang w:val="en-US" w:eastAsia="zh-CN" w:bidi="ar-SA"/>
        </w:rPr>
        <w:t>4.</w:t>
      </w:r>
      <w:r>
        <w:rPr>
          <w:rFonts w:hint="eastAsia" w:ascii="Times New Roman" w:hAnsi="Times New Roman" w:eastAsia="方正仿宋_GBK" w:cs="方正仿宋_GBK"/>
          <w:b w:val="0"/>
          <w:i w:val="0"/>
          <w:w w:val="95"/>
          <w:sz w:val="28"/>
          <w:szCs w:val="21"/>
        </w:rPr>
        <w:t>在合同书正式签署生效之前，本投标书连同你单位的中标通知书将构成我们双方之</w:t>
      </w:r>
      <w:r>
        <w:rPr>
          <w:rFonts w:hint="eastAsia" w:ascii="Times New Roman" w:hAnsi="Times New Roman" w:eastAsia="方正仿宋_GBK" w:cs="方正仿宋_GBK"/>
          <w:b w:val="0"/>
          <w:i w:val="0"/>
          <w:sz w:val="28"/>
          <w:szCs w:val="21"/>
        </w:rPr>
        <w:t>间共同遵守的文件，对双方具有约束力。</w:t>
      </w:r>
    </w:p>
    <w:p w14:paraId="2D1E434F">
      <w:pPr>
        <w:pStyle w:val="19"/>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5"/>
          <w:w w:val="99"/>
          <w:sz w:val="28"/>
          <w:szCs w:val="18"/>
          <w:lang w:val="en-US" w:eastAsia="zh-CN" w:bidi="ar-SA"/>
        </w:rPr>
        <w:t>5.</w:t>
      </w:r>
      <w:r>
        <w:rPr>
          <w:rFonts w:hint="eastAsia" w:ascii="Times New Roman" w:hAnsi="Times New Roman" w:eastAsia="方正仿宋_GBK" w:cs="方正仿宋_GBK"/>
          <w:b w:val="0"/>
          <w:i w:val="0"/>
          <w:sz w:val="28"/>
          <w:szCs w:val="21"/>
        </w:rPr>
        <w:t>我方满足《中华人民共和国政府采购法》第二十二条规定的要求。</w:t>
      </w:r>
    </w:p>
    <w:p w14:paraId="2E0212DC">
      <w:pPr>
        <w:pStyle w:val="19"/>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74" w:firstLineChars="200"/>
        <w:jc w:val="both"/>
        <w:textAlignment w:val="auto"/>
        <w:outlineLvl w:val="2"/>
        <w:rPr>
          <w:rFonts w:hint="eastAsia" w:ascii="Times New Roman" w:hAnsi="Times New Roman" w:eastAsia="方正仿宋_GBK" w:cs="方正仿宋_GBK"/>
          <w:b w:val="0"/>
          <w:i w:val="0"/>
          <w:sz w:val="28"/>
          <w:szCs w:val="21"/>
        </w:rPr>
      </w:pPr>
      <w:bookmarkStart w:id="90" w:name="_Toc8621"/>
      <w:r>
        <w:rPr>
          <w:rFonts w:hint="eastAsia" w:ascii="Times New Roman" w:hAnsi="Times New Roman" w:eastAsia="方正仿宋_GBK" w:cs="方正仿宋_GBK"/>
          <w:b w:val="0"/>
          <w:i w:val="0"/>
          <w:spacing w:val="5"/>
          <w:w w:val="99"/>
          <w:sz w:val="28"/>
          <w:szCs w:val="18"/>
          <w:lang w:val="en-US" w:eastAsia="zh-CN" w:bidi="ar-SA"/>
        </w:rPr>
        <w:t>6.</w:t>
      </w:r>
      <w:r>
        <w:rPr>
          <w:rFonts w:hint="eastAsia" w:ascii="Times New Roman" w:hAnsi="Times New Roman" w:eastAsia="方正仿宋_GBK" w:cs="方正仿宋_GBK"/>
          <w:b w:val="0"/>
          <w:i w:val="0"/>
          <w:sz w:val="28"/>
          <w:szCs w:val="21"/>
        </w:rPr>
        <w:t>我方完全接受</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文件的规定。</w:t>
      </w:r>
      <w:bookmarkEnd w:id="90"/>
    </w:p>
    <w:p w14:paraId="15A78F7A">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z w:val="28"/>
          <w:szCs w:val="20"/>
        </w:rPr>
      </w:pPr>
    </w:p>
    <w:p w14:paraId="0C3BA39C">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z w:val="28"/>
          <w:szCs w:val="20"/>
        </w:rPr>
      </w:pPr>
    </w:p>
    <w:p w14:paraId="292176A0">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供应商：（盖单位电子印章）</w:t>
      </w:r>
    </w:p>
    <w:p w14:paraId="754A7997">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单位地址及邮政编码：</w:t>
      </w:r>
    </w:p>
    <w:p w14:paraId="7D20B1DD">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法定代表人（盖电子印章）：</w:t>
      </w:r>
    </w:p>
    <w:p w14:paraId="3CF1C758">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100"/>
          <w:sz w:val="28"/>
          <w:szCs w:val="20"/>
        </w:rPr>
        <w:t>联系电话（传真）：</w:t>
      </w:r>
    </w:p>
    <w:p w14:paraId="314F187A">
      <w:pPr>
        <w:pStyle w:val="11"/>
        <w:spacing w:before="10"/>
        <w:rPr>
          <w:sz w:val="24"/>
          <w:szCs w:val="20"/>
        </w:rPr>
      </w:pPr>
    </w:p>
    <w:p w14:paraId="3E08D3C7">
      <w:pPr>
        <w:pStyle w:val="11"/>
        <w:spacing w:before="0" w:beforeAutospacing="0" w:after="0" w:afterAutospacing="0" w:line="579" w:lineRule="exact"/>
        <w:ind w:left="0" w:leftChars="0" w:right="538" w:rightChars="0" w:firstLine="624" w:firstLineChars="200"/>
        <w:jc w:val="right"/>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16"/>
          <w:sz w:val="28"/>
          <w:szCs w:val="20"/>
        </w:rPr>
        <w:t>年月日</w:t>
      </w:r>
    </w:p>
    <w:p w14:paraId="7D87164A">
      <w:pPr>
        <w:spacing w:after="0"/>
        <w:jc w:val="left"/>
      </w:pPr>
    </w:p>
    <w:p w14:paraId="5EE5AAD0">
      <w:pPr>
        <w:spacing w:after="0"/>
        <w:jc w:val="both"/>
        <w:sectPr>
          <w:pgSz w:w="11910" w:h="16840"/>
          <w:pgMar w:top="1600" w:right="1260" w:bottom="1040" w:left="1300" w:header="0" w:footer="778" w:gutter="0"/>
          <w:cols w:space="720" w:num="1"/>
        </w:sectPr>
      </w:pPr>
    </w:p>
    <w:p w14:paraId="67508175">
      <w:pPr>
        <w:pStyle w:val="5"/>
        <w:spacing w:before="0" w:beforeAutospacing="0" w:after="0" w:afterAutospacing="0" w:line="579" w:lineRule="exact"/>
        <w:ind w:left="0" w:leftChars="0" w:rightChars="0" w:firstLine="0" w:firstLineChars="0"/>
        <w:jc w:val="both"/>
        <w:outlineLvl w:val="1"/>
        <w:rPr>
          <w:rFonts w:hint="eastAsia" w:ascii="Times New Roman" w:hAnsi="Times New Roman" w:eastAsia="方正仿宋_GBK" w:cs="方正仿宋_GBK"/>
          <w:b/>
          <w:bCs w:val="0"/>
          <w:i w:val="0"/>
          <w:sz w:val="32"/>
        </w:rPr>
      </w:pPr>
      <w:bookmarkStart w:id="91" w:name="芜湖市政府采购供应商资格信用承诺函"/>
      <w:bookmarkEnd w:id="91"/>
      <w:bookmarkStart w:id="92" w:name="二、资格证明文件"/>
      <w:bookmarkEnd w:id="92"/>
      <w:bookmarkStart w:id="93" w:name="_Toc30374"/>
      <w:r>
        <w:rPr>
          <w:rFonts w:hint="eastAsia" w:ascii="Times New Roman" w:hAnsi="Times New Roman" w:eastAsia="方正仿宋_GBK" w:cs="方正仿宋_GBK"/>
          <w:b/>
          <w:bCs w:val="0"/>
          <w:i w:val="0"/>
          <w:sz w:val="32"/>
        </w:rPr>
        <w:t>二、资格证明文件</w:t>
      </w:r>
      <w:bookmarkEnd w:id="93"/>
    </w:p>
    <w:p w14:paraId="2AEA3609">
      <w:pPr>
        <w:pStyle w:val="6"/>
        <w:spacing w:before="0" w:beforeAutospacing="0" w:after="0" w:afterAutospacing="0" w:line="579" w:lineRule="exact"/>
        <w:ind w:rightChars="0"/>
        <w:jc w:val="center"/>
        <w:outlineLvl w:val="2"/>
        <w:rPr>
          <w:rFonts w:hint="eastAsia" w:ascii="Times New Roman" w:hAnsi="Times New Roman" w:eastAsia="方正仿宋_GBK" w:cs="方正仿宋_GBK"/>
          <w:b/>
          <w:bCs w:val="0"/>
          <w:i w:val="0"/>
          <w:sz w:val="32"/>
        </w:rPr>
      </w:pPr>
      <w:bookmarkStart w:id="94" w:name="资格证明文件"/>
      <w:bookmarkEnd w:id="94"/>
      <w:bookmarkStart w:id="95" w:name="_Toc19132"/>
      <w:r>
        <w:rPr>
          <w:rFonts w:hint="eastAsia" w:ascii="Times New Roman" w:hAnsi="Times New Roman" w:eastAsia="方正仿宋_GBK" w:cs="方正仿宋_GBK"/>
          <w:b/>
          <w:bCs w:val="0"/>
          <w:i w:val="0"/>
          <w:sz w:val="32"/>
        </w:rPr>
        <w:t>资格证明文件</w:t>
      </w:r>
      <w:bookmarkEnd w:id="95"/>
    </w:p>
    <w:p w14:paraId="6FA2D3CC">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供应商按</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文件要求提供证明材料。</w:t>
      </w:r>
    </w:p>
    <w:p w14:paraId="3A6865B6">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方正仿宋_GBK" w:cs="方正仿宋_GBK"/>
          <w:b w:val="0"/>
          <w:i w:val="0"/>
          <w:spacing w:val="0"/>
          <w:w w:val="100"/>
          <w:sz w:val="24"/>
          <w:szCs w:val="20"/>
          <w:lang w:val="en-US" w:eastAsia="zh-CN"/>
        </w:rPr>
      </w:pPr>
    </w:p>
    <w:p w14:paraId="041E0565">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Times New Roman" w:hAnsi="Times New Roman" w:eastAsia="方正仿宋_GBK" w:cs="方正仿宋_GBK"/>
          <w:b w:val="0"/>
          <w:i w:val="0"/>
          <w:spacing w:val="0"/>
          <w:w w:val="100"/>
          <w:sz w:val="24"/>
          <w:szCs w:val="20"/>
          <w:lang w:val="en-US" w:eastAsia="zh-CN"/>
        </w:rPr>
        <w:t>（1）</w:t>
      </w:r>
      <w:r>
        <w:rPr>
          <w:rFonts w:hint="eastAsia" w:ascii="Times New Roman" w:hAnsi="Times New Roman" w:eastAsia="方正仿宋_GBK" w:cs="方正仿宋_GBK"/>
          <w:b w:val="0"/>
          <w:i w:val="0"/>
          <w:spacing w:val="0"/>
          <w:w w:val="100"/>
          <w:sz w:val="24"/>
          <w:szCs w:val="20"/>
          <w:lang w:val="en-US" w:eastAsia="zh-CN"/>
        </w:rPr>
        <w:t>未</w:t>
      </w:r>
      <w:r>
        <w:rPr>
          <w:rFonts w:hint="eastAsia" w:ascii="Times New Roman" w:hAnsi="Times New Roman" w:eastAsia="方正仿宋_GBK" w:cs="方正仿宋_GBK"/>
          <w:b w:val="0"/>
          <w:i w:val="0"/>
          <w:spacing w:val="0"/>
          <w:w w:val="100"/>
          <w:sz w:val="24"/>
          <w:szCs w:val="20"/>
        </w:rPr>
        <w:t>被人民法院列入失信被执行人名单的</w:t>
      </w:r>
      <w:r>
        <w:rPr>
          <w:rFonts w:hint="eastAsia" w:ascii="Times New Roman" w:hAnsi="Times New Roman" w:eastAsia="方正仿宋_GBK" w:cs="方正仿宋_GBK"/>
          <w:b w:val="0"/>
          <w:i w:val="0"/>
          <w:spacing w:val="0"/>
          <w:w w:val="100"/>
          <w:sz w:val="24"/>
          <w:szCs w:val="20"/>
          <w:lang w:val="en-US" w:eastAsia="zh-CN"/>
        </w:rPr>
        <w:t>截图</w:t>
      </w:r>
      <w:r>
        <w:rPr>
          <w:rFonts w:hint="eastAsia" w:ascii="Times New Roman" w:hAnsi="Times New Roman" w:eastAsia="方正仿宋_GBK" w:cs="方正仿宋_GBK"/>
          <w:b w:val="0"/>
          <w:i w:val="0"/>
          <w:spacing w:val="0"/>
          <w:w w:val="100"/>
          <w:sz w:val="24"/>
          <w:szCs w:val="20"/>
        </w:rPr>
        <w:t>（以www.creditchina.gov.cn查询为准）</w:t>
      </w:r>
    </w:p>
    <w:p w14:paraId="11AF108C">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Times New Roman" w:hAnsi="Times New Roman" w:eastAsia="方正仿宋_GBK" w:cs="方正仿宋_GBK"/>
          <w:b w:val="0"/>
          <w:i w:val="0"/>
          <w:spacing w:val="0"/>
          <w:w w:val="100"/>
          <w:sz w:val="24"/>
          <w:szCs w:val="20"/>
          <w:lang w:val="en-US" w:eastAsia="zh-CN"/>
        </w:rPr>
        <w:t>（2）</w:t>
      </w:r>
      <w:r>
        <w:rPr>
          <w:rFonts w:hint="eastAsia" w:ascii="Times New Roman" w:hAnsi="Times New Roman" w:eastAsia="方正仿宋_GBK" w:cs="方正仿宋_GBK"/>
          <w:b w:val="0"/>
          <w:i w:val="0"/>
          <w:spacing w:val="0"/>
          <w:w w:val="100"/>
          <w:sz w:val="24"/>
          <w:szCs w:val="20"/>
          <w:lang w:val="en-US" w:eastAsia="zh-CN"/>
        </w:rPr>
        <w:t>未</w:t>
      </w:r>
      <w:r>
        <w:rPr>
          <w:rFonts w:hint="eastAsia" w:ascii="Times New Roman" w:hAnsi="Times New Roman" w:eastAsia="方正仿宋_GBK" w:cs="方正仿宋_GBK"/>
          <w:b w:val="0"/>
          <w:i w:val="0"/>
          <w:spacing w:val="0"/>
          <w:w w:val="100"/>
          <w:sz w:val="24"/>
          <w:szCs w:val="20"/>
        </w:rPr>
        <w:t>被税务机关列入重大税收违法失信主体名单的</w:t>
      </w:r>
      <w:r>
        <w:rPr>
          <w:rFonts w:hint="eastAsia" w:ascii="Times New Roman" w:hAnsi="Times New Roman" w:eastAsia="方正仿宋_GBK" w:cs="方正仿宋_GBK"/>
          <w:b w:val="0"/>
          <w:i w:val="0"/>
          <w:spacing w:val="0"/>
          <w:w w:val="100"/>
          <w:sz w:val="24"/>
          <w:szCs w:val="20"/>
          <w:lang w:val="en-US" w:eastAsia="zh-CN"/>
        </w:rPr>
        <w:t>截图</w:t>
      </w:r>
      <w:r>
        <w:rPr>
          <w:rFonts w:hint="eastAsia" w:ascii="Times New Roman" w:hAnsi="Times New Roman" w:eastAsia="方正仿宋_GBK" w:cs="方正仿宋_GBK"/>
          <w:b w:val="0"/>
          <w:i w:val="0"/>
          <w:spacing w:val="0"/>
          <w:w w:val="100"/>
          <w:sz w:val="24"/>
          <w:szCs w:val="20"/>
        </w:rPr>
        <w:t>（以www.creditchina.gov.cn查询为准）</w:t>
      </w:r>
    </w:p>
    <w:p w14:paraId="7835CFF5">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Times New Roman" w:hAnsi="Times New Roman" w:eastAsia="方正仿宋_GBK" w:cs="方正仿宋_GBK"/>
          <w:b w:val="0"/>
          <w:i w:val="0"/>
          <w:spacing w:val="0"/>
          <w:w w:val="100"/>
          <w:sz w:val="24"/>
          <w:szCs w:val="20"/>
          <w:lang w:val="en-US" w:eastAsia="zh-CN"/>
        </w:rPr>
        <w:t>（3）</w:t>
      </w:r>
      <w:r>
        <w:rPr>
          <w:rFonts w:hint="eastAsia" w:ascii="Times New Roman" w:hAnsi="Times New Roman" w:eastAsia="方正仿宋_GBK" w:cs="方正仿宋_GBK"/>
          <w:b w:val="0"/>
          <w:i w:val="0"/>
          <w:spacing w:val="0"/>
          <w:w w:val="100"/>
          <w:sz w:val="24"/>
          <w:szCs w:val="20"/>
          <w:lang w:val="en-US" w:eastAsia="zh-CN"/>
        </w:rPr>
        <w:t>未</w:t>
      </w:r>
      <w:r>
        <w:rPr>
          <w:rFonts w:hint="eastAsia" w:ascii="Times New Roman" w:hAnsi="Times New Roman" w:eastAsia="方正仿宋_GBK" w:cs="方正仿宋_GBK"/>
          <w:b w:val="0"/>
          <w:i w:val="0"/>
          <w:spacing w:val="0"/>
          <w:w w:val="100"/>
          <w:sz w:val="24"/>
          <w:szCs w:val="20"/>
        </w:rPr>
        <w:t>被财政部门列入政府采购严重违法失信行为记录名单的</w:t>
      </w:r>
      <w:r>
        <w:rPr>
          <w:rFonts w:hint="eastAsia" w:ascii="Times New Roman" w:hAnsi="Times New Roman" w:eastAsia="方正仿宋_GBK" w:cs="方正仿宋_GBK"/>
          <w:b w:val="0"/>
          <w:i w:val="0"/>
          <w:spacing w:val="0"/>
          <w:w w:val="100"/>
          <w:sz w:val="24"/>
          <w:szCs w:val="20"/>
          <w:lang w:val="en-US" w:eastAsia="zh-CN"/>
        </w:rPr>
        <w:t>截图</w:t>
      </w:r>
      <w:r>
        <w:rPr>
          <w:rFonts w:hint="eastAsia" w:ascii="Times New Roman" w:hAnsi="Times New Roman" w:eastAsia="方正仿宋_GBK" w:cs="方正仿宋_GBK"/>
          <w:b w:val="0"/>
          <w:i w:val="0"/>
          <w:spacing w:val="0"/>
          <w:w w:val="100"/>
          <w:sz w:val="24"/>
          <w:szCs w:val="20"/>
        </w:rPr>
        <w:t>（以</w:t>
      </w:r>
      <w:r>
        <w:rPr>
          <w:rFonts w:hint="eastAsia" w:ascii="Times New Roman" w:hAnsi="Times New Roman" w:eastAsia="方正仿宋_GBK" w:cs="方正仿宋_GBK"/>
          <w:b w:val="0"/>
          <w:i w:val="0"/>
          <w:spacing w:val="0"/>
          <w:w w:val="100"/>
          <w:sz w:val="24"/>
          <w:szCs w:val="20"/>
        </w:rPr>
        <w:fldChar w:fldCharType="begin"/>
      </w:r>
      <w:r>
        <w:rPr>
          <w:rFonts w:hint="eastAsia" w:ascii="Times New Roman" w:hAnsi="Times New Roman" w:eastAsia="方正仿宋_GBK" w:cs="方正仿宋_GBK"/>
          <w:b w:val="0"/>
          <w:i w:val="0"/>
          <w:spacing w:val="0"/>
          <w:w w:val="100"/>
          <w:sz w:val="24"/>
          <w:szCs w:val="20"/>
        </w:rPr>
        <w:instrText xml:space="preserve"> HYPERLINK "http://www.ccgp.gov.cn/查询为准" \h </w:instrText>
      </w:r>
      <w:r>
        <w:rPr>
          <w:rFonts w:hint="eastAsia" w:ascii="Times New Roman" w:hAnsi="Times New Roman" w:eastAsia="方正仿宋_GBK" w:cs="方正仿宋_GBK"/>
          <w:b w:val="0"/>
          <w:i w:val="0"/>
          <w:spacing w:val="0"/>
          <w:w w:val="100"/>
          <w:sz w:val="24"/>
          <w:szCs w:val="20"/>
        </w:rPr>
        <w:fldChar w:fldCharType="separate"/>
      </w:r>
      <w:r>
        <w:rPr>
          <w:rFonts w:hint="eastAsia" w:ascii="Times New Roman" w:hAnsi="Times New Roman" w:eastAsia="方正仿宋_GBK" w:cs="方正仿宋_GBK"/>
          <w:b w:val="0"/>
          <w:i w:val="0"/>
          <w:spacing w:val="0"/>
          <w:w w:val="100"/>
          <w:sz w:val="24"/>
          <w:szCs w:val="20"/>
        </w:rPr>
        <w:t>www.ccgp.gov.cn/查询为准</w:t>
      </w:r>
      <w:r>
        <w:rPr>
          <w:rFonts w:hint="eastAsia" w:ascii="Times New Roman" w:hAnsi="Times New Roman" w:eastAsia="方正仿宋_GBK" w:cs="方正仿宋_GBK"/>
          <w:b w:val="0"/>
          <w:i w:val="0"/>
          <w:spacing w:val="0"/>
          <w:w w:val="100"/>
          <w:sz w:val="24"/>
          <w:szCs w:val="20"/>
        </w:rPr>
        <w:fldChar w:fldCharType="end"/>
      </w:r>
      <w:r>
        <w:rPr>
          <w:rFonts w:hint="eastAsia" w:ascii="Times New Roman" w:hAnsi="Times New Roman" w:eastAsia="方正仿宋_GBK" w:cs="方正仿宋_GBK"/>
          <w:b w:val="0"/>
          <w:i w:val="0"/>
          <w:spacing w:val="0"/>
          <w:w w:val="100"/>
          <w:sz w:val="24"/>
          <w:szCs w:val="20"/>
        </w:rPr>
        <w:t>）</w:t>
      </w:r>
    </w:p>
    <w:p w14:paraId="08187C00">
      <w:pPr>
        <w:pStyle w:val="20"/>
        <w:keepNext w:val="0"/>
        <w:keepLines w:val="0"/>
        <w:pageBreakBefore w:val="0"/>
        <w:widowControl w:val="0"/>
        <w:numPr>
          <w:ilvl w:val="0"/>
          <w:numId w:val="0"/>
        </w:numPr>
        <w:tabs>
          <w:tab w:val="left" w:pos="531"/>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仿宋_GBK" w:cs="方正仿宋_GBK"/>
          <w:b w:val="0"/>
          <w:i w:val="0"/>
          <w:spacing w:val="0"/>
          <w:w w:val="100"/>
          <w:sz w:val="24"/>
          <w:szCs w:val="20"/>
        </w:rPr>
      </w:pPr>
      <w:r>
        <w:rPr>
          <w:rFonts w:hint="default" w:ascii="Times New Roman" w:hAnsi="Times New Roman" w:eastAsia="方正仿宋_GBK" w:cs="方正仿宋_GBK"/>
          <w:b w:val="0"/>
          <w:i w:val="0"/>
          <w:spacing w:val="0"/>
          <w:w w:val="100"/>
          <w:sz w:val="24"/>
          <w:szCs w:val="20"/>
          <w:lang w:val="en-US" w:eastAsia="zh-CN"/>
        </w:rPr>
        <w:t>（4）</w:t>
      </w:r>
      <w:r>
        <w:rPr>
          <w:rFonts w:hint="eastAsia" w:ascii="Times New Roman" w:hAnsi="Times New Roman" w:eastAsia="方正仿宋_GBK" w:cs="方正仿宋_GBK"/>
          <w:b w:val="0"/>
          <w:i w:val="0"/>
          <w:spacing w:val="0"/>
          <w:w w:val="100"/>
          <w:sz w:val="24"/>
          <w:szCs w:val="20"/>
          <w:lang w:val="en-US" w:eastAsia="zh-CN"/>
        </w:rPr>
        <w:t>未</w:t>
      </w:r>
      <w:r>
        <w:rPr>
          <w:rFonts w:hint="eastAsia" w:ascii="Times New Roman" w:hAnsi="Times New Roman" w:eastAsia="方正仿宋_GBK" w:cs="方正仿宋_GBK"/>
          <w:b w:val="0"/>
          <w:i w:val="0"/>
          <w:spacing w:val="0"/>
          <w:w w:val="100"/>
          <w:sz w:val="24"/>
          <w:szCs w:val="20"/>
        </w:rPr>
        <w:t>被市场监督管理部门列入严重违法失信名单的</w:t>
      </w:r>
      <w:r>
        <w:rPr>
          <w:rFonts w:hint="eastAsia" w:ascii="Times New Roman" w:hAnsi="Times New Roman" w:eastAsia="方正仿宋_GBK" w:cs="方正仿宋_GBK"/>
          <w:b w:val="0"/>
          <w:i w:val="0"/>
          <w:spacing w:val="0"/>
          <w:w w:val="100"/>
          <w:sz w:val="24"/>
          <w:szCs w:val="20"/>
          <w:lang w:val="en-US" w:eastAsia="zh-CN"/>
        </w:rPr>
        <w:t>截图</w:t>
      </w:r>
      <w:r>
        <w:rPr>
          <w:rFonts w:hint="eastAsia" w:ascii="Times New Roman" w:hAnsi="Times New Roman" w:eastAsia="方正仿宋_GBK" w:cs="方正仿宋_GBK"/>
          <w:b w:val="0"/>
          <w:i w:val="0"/>
          <w:spacing w:val="0"/>
          <w:w w:val="100"/>
          <w:sz w:val="24"/>
          <w:szCs w:val="20"/>
        </w:rPr>
        <w:t>（以www.gsxt.gov.cn查询为准）</w:t>
      </w:r>
    </w:p>
    <w:p w14:paraId="7906C29B">
      <w:pPr>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1B7C8BCA">
      <w:pPr>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br w:type="page"/>
      </w:r>
    </w:p>
    <w:p w14:paraId="3A08BFAB">
      <w:pPr>
        <w:pStyle w:val="6"/>
        <w:spacing w:before="0" w:beforeAutospacing="0" w:after="0" w:afterAutospacing="0" w:line="579" w:lineRule="exact"/>
        <w:ind w:rightChars="0"/>
        <w:jc w:val="center"/>
        <w:rPr>
          <w:rFonts w:hint="eastAsia" w:ascii="Times New Roman" w:hAnsi="Times New Roman" w:eastAsia="方正仿宋_GBK" w:cs="方正仿宋_GBK"/>
          <w:b/>
          <w:bCs w:val="0"/>
          <w:i w:val="0"/>
          <w:sz w:val="32"/>
        </w:rPr>
      </w:pPr>
      <w:r>
        <w:rPr>
          <w:rFonts w:hint="eastAsia" w:ascii="Times New Roman" w:hAnsi="Times New Roman" w:eastAsia="方正仿宋_GBK" w:cs="方正仿宋_GBK"/>
          <w:b/>
          <w:bCs w:val="0"/>
          <w:i w:val="0"/>
          <w:sz w:val="32"/>
        </w:rPr>
        <w:t>供应商资格信用承诺函</w:t>
      </w:r>
    </w:p>
    <w:p w14:paraId="06F99188">
      <w:pPr>
        <w:pStyle w:val="11"/>
        <w:keepNext w:val="0"/>
        <w:keepLines w:val="0"/>
        <w:pageBreakBefore w:val="0"/>
        <w:widowControl w:val="0"/>
        <w:tabs>
          <w:tab w:val="left" w:pos="1654"/>
          <w:tab w:val="left" w:pos="4907"/>
        </w:tabs>
        <w:kinsoku/>
        <w:wordWrap/>
        <w:overflowPunct/>
        <w:topLinePunct w:val="0"/>
        <w:autoSpaceDE w:val="0"/>
        <w:autoSpaceDN w:val="0"/>
        <w:bidi w:val="0"/>
        <w:adjustRightInd/>
        <w:snapToGrid/>
        <w:spacing w:before="0" w:beforeAutospacing="0" w:after="0" w:afterAutospacing="0" w:line="579" w:lineRule="exact"/>
        <w:ind w:right="0" w:rightChars="0"/>
        <w:jc w:val="both"/>
        <w:textAlignment w:val="auto"/>
        <w:rPr>
          <w:rFonts w:hint="eastAsia" w:ascii="Times New Roman" w:hAnsi="Times New Roman" w:eastAsia="方正仿宋_GBK" w:cs="方正仿宋_GBK"/>
          <w:b w:val="0"/>
          <w:i w:val="0"/>
          <w:w w:val="95"/>
          <w:sz w:val="28"/>
          <w:szCs w:val="20"/>
          <w:u w:val="single"/>
        </w:rPr>
      </w:pPr>
      <w:r>
        <w:rPr>
          <w:rFonts w:hint="eastAsia" w:ascii="Times New Roman" w:hAnsi="Times New Roman" w:eastAsia="方正仿宋_GBK" w:cs="方正仿宋_GBK"/>
          <w:b w:val="0"/>
          <w:i w:val="0"/>
          <w:sz w:val="28"/>
          <w:szCs w:val="20"/>
        </w:rPr>
        <w:t>致：</w:t>
      </w:r>
      <w:r>
        <w:rPr>
          <w:rFonts w:hint="eastAsia" w:ascii="Times New Roman" w:hAnsi="Times New Roman" w:eastAsia="方正仿宋_GBK" w:cs="方正仿宋_GBK"/>
          <w:b w:val="0"/>
          <w:i w:val="0"/>
          <w:w w:val="95"/>
          <w:sz w:val="28"/>
          <w:szCs w:val="20"/>
          <w:u w:val="single"/>
        </w:rPr>
        <w:t>（采购人）</w:t>
      </w:r>
    </w:p>
    <w:p w14:paraId="609960B4">
      <w:pPr>
        <w:pStyle w:val="11"/>
        <w:keepNext w:val="0"/>
        <w:keepLines w:val="0"/>
        <w:pageBreakBefore w:val="0"/>
        <w:widowControl w:val="0"/>
        <w:tabs>
          <w:tab w:val="left" w:pos="1654"/>
          <w:tab w:val="left" w:pos="4907"/>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单位名称（自然人姓名）：</w:t>
      </w:r>
    </w:p>
    <w:p w14:paraId="241AED79">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统一社会信用代码（身份证号码）：</w:t>
      </w:r>
    </w:p>
    <w:p w14:paraId="163E43C7">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法定代表人（负责人）：</w:t>
      </w:r>
    </w:p>
    <w:p w14:paraId="55D16220">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联系地址和电话：</w:t>
      </w:r>
    </w:p>
    <w:p w14:paraId="25E72CE5">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我单位（本人）自愿参加本次政府采购活动，严格遵守《中华人民共和国政府采购法》及相关法律法规，坚守公开、公平、公正和诚实信用等原则，依法诚信经营，并郑重承诺：</w:t>
      </w:r>
    </w:p>
    <w:p w14:paraId="50523760">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（一）我单位（本人）符合采购文件要求以及《中华人民共和国政府采购法》第二十二条规定的条件：</w:t>
      </w:r>
    </w:p>
    <w:p w14:paraId="285E3773">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1.</w:t>
      </w:r>
      <w:r>
        <w:rPr>
          <w:rFonts w:hint="eastAsia" w:ascii="Times New Roman" w:hAnsi="Times New Roman" w:eastAsia="方正仿宋_GBK" w:cs="方正仿宋_GBK"/>
          <w:b w:val="0"/>
          <w:i w:val="0"/>
          <w:spacing w:val="0"/>
          <w:w w:val="100"/>
          <w:sz w:val="28"/>
          <w:szCs w:val="21"/>
        </w:rPr>
        <w:t>具有独立承担民事责任的能力；</w:t>
      </w:r>
    </w:p>
    <w:p w14:paraId="3D3C934B">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2.</w:t>
      </w:r>
      <w:r>
        <w:rPr>
          <w:rFonts w:hint="eastAsia" w:ascii="Times New Roman" w:hAnsi="Times New Roman" w:eastAsia="方正仿宋_GBK" w:cs="方正仿宋_GBK"/>
          <w:b w:val="0"/>
          <w:i w:val="0"/>
          <w:spacing w:val="0"/>
          <w:w w:val="100"/>
          <w:sz w:val="28"/>
          <w:szCs w:val="21"/>
        </w:rPr>
        <w:t>具有良好的商业信誉和健全的财务会计制度；</w:t>
      </w:r>
    </w:p>
    <w:p w14:paraId="26B4B941">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3.</w:t>
      </w:r>
      <w:r>
        <w:rPr>
          <w:rFonts w:hint="eastAsia" w:ascii="Times New Roman" w:hAnsi="Times New Roman" w:eastAsia="方正仿宋_GBK" w:cs="方正仿宋_GBK"/>
          <w:b w:val="0"/>
          <w:i w:val="0"/>
          <w:spacing w:val="0"/>
          <w:w w:val="100"/>
          <w:sz w:val="28"/>
          <w:szCs w:val="21"/>
        </w:rPr>
        <w:t>具有履行合同所必需的设备和专业技术能力；</w:t>
      </w:r>
    </w:p>
    <w:p w14:paraId="4ABDEA46">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4.</w:t>
      </w:r>
      <w:r>
        <w:rPr>
          <w:rFonts w:hint="eastAsia" w:ascii="Times New Roman" w:hAnsi="Times New Roman" w:eastAsia="方正仿宋_GBK" w:cs="方正仿宋_GBK"/>
          <w:b w:val="0"/>
          <w:i w:val="0"/>
          <w:spacing w:val="0"/>
          <w:w w:val="100"/>
          <w:sz w:val="28"/>
          <w:szCs w:val="21"/>
        </w:rPr>
        <w:t>有依法缴纳税收和社会保障资金的良好记录；</w:t>
      </w:r>
    </w:p>
    <w:p w14:paraId="1B88F2CA">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5.</w:t>
      </w:r>
      <w:r>
        <w:rPr>
          <w:rFonts w:hint="eastAsia" w:ascii="Times New Roman" w:hAnsi="Times New Roman" w:eastAsia="方正仿宋_GBK" w:cs="方正仿宋_GBK"/>
          <w:b w:val="0"/>
          <w:i w:val="0"/>
          <w:spacing w:val="0"/>
          <w:w w:val="100"/>
          <w:sz w:val="28"/>
          <w:szCs w:val="21"/>
        </w:rPr>
        <w:t>参加政府采购活动前三年内，在经营活动中没有重大违法记录；</w:t>
      </w:r>
    </w:p>
    <w:p w14:paraId="39A2E554">
      <w:pPr>
        <w:pStyle w:val="19"/>
        <w:keepNext w:val="0"/>
        <w:keepLines w:val="0"/>
        <w:pageBreakBefore w:val="0"/>
        <w:widowControl w:val="0"/>
        <w:numPr>
          <w:ilvl w:val="0"/>
          <w:numId w:val="0"/>
        </w:numPr>
        <w:tabs>
          <w:tab w:val="left" w:pos="12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1"/>
        </w:rPr>
      </w:pPr>
      <w:r>
        <w:rPr>
          <w:rFonts w:hint="eastAsia" w:ascii="Times New Roman" w:hAnsi="Times New Roman" w:eastAsia="方正仿宋_GBK" w:cs="方正仿宋_GBK"/>
          <w:b w:val="0"/>
          <w:i w:val="0"/>
          <w:spacing w:val="0"/>
          <w:w w:val="100"/>
          <w:sz w:val="28"/>
          <w:szCs w:val="18"/>
          <w:lang w:val="en-US" w:eastAsia="zh-CN" w:bidi="ar-SA"/>
        </w:rPr>
        <w:t>6.</w:t>
      </w:r>
      <w:r>
        <w:rPr>
          <w:rFonts w:hint="eastAsia" w:ascii="Times New Roman" w:hAnsi="Times New Roman" w:eastAsia="方正仿宋_GBK" w:cs="方正仿宋_GBK"/>
          <w:b w:val="0"/>
          <w:i w:val="0"/>
          <w:spacing w:val="0"/>
          <w:w w:val="100"/>
          <w:sz w:val="28"/>
          <w:szCs w:val="21"/>
        </w:rPr>
        <w:t>符合法律、行政法规规定的其他条件。</w:t>
      </w:r>
    </w:p>
    <w:p w14:paraId="6AAA95F5">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（二）我单位（本人）未被列入严重失信主体名单、失信被执行人、税收违法黑名单、政府采购严重违法失信行为记录名单，未曾作出虚假承诺。</w:t>
      </w:r>
    </w:p>
    <w:p w14:paraId="476B1C9E">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三）我单位（本人）对上述承诺事项的真实性，合法性及有效性负责。并已知晓如所作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给他人造成损失的，依照有关民事法律规定承担民事责任。”进行处理。</w:t>
      </w:r>
    </w:p>
    <w:p w14:paraId="45465D5F">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p>
    <w:p w14:paraId="03BD3E79">
      <w:pPr>
        <w:pStyle w:val="11"/>
        <w:keepNext w:val="0"/>
        <w:keepLines w:val="0"/>
        <w:pageBreakBefore w:val="0"/>
        <w:widowControl w:val="0"/>
        <w:tabs>
          <w:tab w:val="left" w:pos="8857"/>
        </w:tabs>
        <w:kinsoku/>
        <w:wordWrap w:val="0"/>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right"/>
        <w:textAlignment w:val="auto"/>
        <w:rPr>
          <w:rFonts w:hint="default" w:ascii="Times New Roman" w:hAnsi="Times New Roman" w:eastAsia="方正仿宋_GBK" w:cs="方正仿宋_GBK"/>
          <w:b w:val="0"/>
          <w:i w:val="0"/>
          <w:spacing w:val="0"/>
          <w:w w:val="100"/>
          <w:sz w:val="28"/>
          <w:szCs w:val="20"/>
          <w:u w:val="single"/>
          <w:lang w:val="en-US" w:eastAsia="zh-CN"/>
        </w:rPr>
      </w:pPr>
      <w:r>
        <w:rPr>
          <w:rFonts w:hint="eastAsia" w:ascii="Times New Roman" w:hAnsi="Times New Roman" w:eastAsia="方正仿宋_GBK" w:cs="方正仿宋_GBK"/>
          <w:b w:val="0"/>
          <w:i w:val="0"/>
          <w:spacing w:val="0"/>
          <w:w w:val="100"/>
          <w:sz w:val="28"/>
          <w:szCs w:val="20"/>
        </w:rPr>
        <w:t>供应商名称（盖单位电子印章）：</w:t>
      </w:r>
    </w:p>
    <w:p w14:paraId="43A21025">
      <w:pPr>
        <w:pStyle w:val="11"/>
        <w:keepNext w:val="0"/>
        <w:keepLines w:val="0"/>
        <w:pageBreakBefore w:val="0"/>
        <w:widowControl w:val="0"/>
        <w:tabs>
          <w:tab w:val="left" w:pos="8857"/>
        </w:tabs>
        <w:kinsoku/>
        <w:wordWrap w:val="0"/>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right"/>
        <w:textAlignment w:val="auto"/>
        <w:rPr>
          <w:rFonts w:hint="default" w:ascii="Times New Roman" w:hAnsi="Times New Roman" w:eastAsia="方正仿宋_GBK" w:cs="方正仿宋_GBK"/>
          <w:b w:val="0"/>
          <w:i w:val="0"/>
          <w:spacing w:val="0"/>
          <w:w w:val="100"/>
          <w:sz w:val="28"/>
          <w:szCs w:val="20"/>
          <w:lang w:val="en-US" w:eastAsia="zh-CN"/>
        </w:rPr>
      </w:pPr>
      <w:r>
        <w:rPr>
          <w:rFonts w:hint="eastAsia" w:ascii="Times New Roman" w:hAnsi="Times New Roman" w:eastAsia="方正仿宋_GBK" w:cs="方正仿宋_GBK"/>
          <w:b w:val="0"/>
          <w:i w:val="0"/>
          <w:spacing w:val="0"/>
          <w:w w:val="100"/>
          <w:sz w:val="28"/>
          <w:szCs w:val="20"/>
        </w:rPr>
        <w:t>法定代表人或授权代表（签字或盖电子印章）：</w:t>
      </w:r>
    </w:p>
    <w:p w14:paraId="60478676">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right"/>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日期：年月日</w:t>
      </w:r>
    </w:p>
    <w:p w14:paraId="1CCECB5C">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0"/>
          <w:w w:val="100"/>
          <w:sz w:val="28"/>
          <w:szCs w:val="20"/>
        </w:rPr>
        <w:t>注：供应商须在投标（响应）文件中按此模板提供承诺函，既未提供前述承诺函又未提供营业执照的，视为未实质性响应</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文件要求，按无效投标（响应）处理。</w:t>
      </w:r>
    </w:p>
    <w:p w14:paraId="1B0B2815">
      <w:r>
        <w:br w:type="page"/>
      </w:r>
    </w:p>
    <w:p w14:paraId="4A0B2865">
      <w:pPr>
        <w:pStyle w:val="11"/>
        <w:spacing w:before="2"/>
        <w:rPr>
          <w:sz w:val="11"/>
        </w:rPr>
      </w:pPr>
      <w:bookmarkStart w:id="96" w:name="三、落实政府采购政策需提供的证明材料"/>
      <w:bookmarkEnd w:id="96"/>
    </w:p>
    <w:p w14:paraId="55B8716D">
      <w:pPr>
        <w:pStyle w:val="5"/>
        <w:spacing w:before="0" w:beforeAutospacing="0" w:after="0" w:afterAutospacing="0" w:line="579" w:lineRule="exact"/>
        <w:ind w:left="0" w:leftChars="0" w:rightChars="0" w:firstLine="0" w:firstLineChars="0"/>
        <w:jc w:val="both"/>
        <w:outlineLvl w:val="1"/>
        <w:rPr>
          <w:rFonts w:hint="eastAsia" w:ascii="Times New Roman" w:hAnsi="Times New Roman" w:eastAsia="方正仿宋_GBK" w:cs="方正仿宋_GBK"/>
          <w:b/>
          <w:bCs w:val="0"/>
          <w:i w:val="0"/>
          <w:sz w:val="32"/>
        </w:rPr>
      </w:pPr>
      <w:bookmarkStart w:id="97" w:name="五、拟任本项目负责人情况一览表（如有）"/>
      <w:bookmarkEnd w:id="97"/>
      <w:bookmarkStart w:id="98" w:name="四、投标分项报价表"/>
      <w:bookmarkEnd w:id="98"/>
      <w:bookmarkStart w:id="99" w:name="_Toc29928"/>
      <w:r>
        <w:rPr>
          <w:rFonts w:hint="eastAsia" w:ascii="Times New Roman" w:hAnsi="Times New Roman" w:eastAsia="方正仿宋_GBK" w:cs="方正仿宋_GBK"/>
          <w:b/>
          <w:bCs w:val="0"/>
          <w:i w:val="0"/>
          <w:sz w:val="32"/>
          <w:lang w:val="en-US" w:eastAsia="zh-CN"/>
        </w:rPr>
        <w:t>三</w:t>
      </w:r>
      <w:r>
        <w:rPr>
          <w:rFonts w:hint="eastAsia" w:ascii="Times New Roman" w:hAnsi="Times New Roman" w:eastAsia="方正仿宋_GBK" w:cs="方正仿宋_GBK"/>
          <w:b/>
          <w:bCs w:val="0"/>
          <w:i w:val="0"/>
          <w:sz w:val="32"/>
        </w:rPr>
        <w:t>、投标分项报价表</w:t>
      </w:r>
      <w:bookmarkEnd w:id="99"/>
    </w:p>
    <w:p w14:paraId="0F25A9E4">
      <w:pPr>
        <w:pStyle w:val="6"/>
        <w:spacing w:before="0" w:beforeAutospacing="0" w:after="0" w:afterAutospacing="0" w:line="579" w:lineRule="exact"/>
        <w:ind w:right="40" w:rightChars="0"/>
        <w:jc w:val="center"/>
        <w:outlineLvl w:val="2"/>
        <w:rPr>
          <w:rFonts w:hint="eastAsia" w:ascii="Times New Roman" w:hAnsi="Times New Roman" w:eastAsia="方正仿宋_GBK" w:cs="方正仿宋_GBK"/>
          <w:b/>
          <w:bCs w:val="0"/>
          <w:i w:val="0"/>
          <w:sz w:val="32"/>
        </w:rPr>
      </w:pPr>
      <w:bookmarkStart w:id="100" w:name="_Toc25805"/>
      <w:r>
        <w:rPr>
          <w:rFonts w:hint="eastAsia" w:ascii="Times New Roman" w:hAnsi="Times New Roman" w:eastAsia="方正仿宋_GBK" w:cs="方正仿宋_GBK"/>
          <w:b/>
          <w:bCs w:val="0"/>
          <w:i w:val="0"/>
          <w:sz w:val="32"/>
        </w:rPr>
        <w:t>投标分项报价表</w:t>
      </w:r>
      <w:bookmarkEnd w:id="100"/>
    </w:p>
    <w:tbl>
      <w:tblPr>
        <w:tblStyle w:val="15"/>
        <w:tblW w:w="952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875"/>
        <w:gridCol w:w="1725"/>
        <w:gridCol w:w="1515"/>
        <w:gridCol w:w="1335"/>
        <w:gridCol w:w="1395"/>
        <w:gridCol w:w="1755"/>
      </w:tblGrid>
      <w:tr w14:paraId="7B8C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25" w:type="dxa"/>
          </w:tcPr>
          <w:p w14:paraId="5CA4960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序号</w:t>
            </w:r>
          </w:p>
        </w:tc>
        <w:tc>
          <w:tcPr>
            <w:tcW w:w="875" w:type="dxa"/>
          </w:tcPr>
          <w:p w14:paraId="4DE4D66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名称</w:t>
            </w:r>
          </w:p>
        </w:tc>
        <w:tc>
          <w:tcPr>
            <w:tcW w:w="1725" w:type="dxa"/>
          </w:tcPr>
          <w:p w14:paraId="5EE7744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服务范围</w:t>
            </w:r>
          </w:p>
        </w:tc>
        <w:tc>
          <w:tcPr>
            <w:tcW w:w="1515" w:type="dxa"/>
          </w:tcPr>
          <w:p w14:paraId="1F5E4AF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服务要求</w:t>
            </w:r>
          </w:p>
        </w:tc>
        <w:tc>
          <w:tcPr>
            <w:tcW w:w="1335" w:type="dxa"/>
          </w:tcPr>
          <w:p w14:paraId="4D6924B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服务时间</w:t>
            </w:r>
          </w:p>
        </w:tc>
        <w:tc>
          <w:tcPr>
            <w:tcW w:w="1395" w:type="dxa"/>
          </w:tcPr>
          <w:p w14:paraId="4FA9F0C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服务标准</w:t>
            </w:r>
          </w:p>
        </w:tc>
        <w:tc>
          <w:tcPr>
            <w:tcW w:w="1755" w:type="dxa"/>
          </w:tcPr>
          <w:p w14:paraId="2E525CF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报价（元）</w:t>
            </w:r>
          </w:p>
        </w:tc>
      </w:tr>
      <w:tr w14:paraId="6FF0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925" w:type="dxa"/>
          </w:tcPr>
          <w:p w14:paraId="2710CB6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1</w:t>
            </w:r>
          </w:p>
        </w:tc>
        <w:tc>
          <w:tcPr>
            <w:tcW w:w="875" w:type="dxa"/>
          </w:tcPr>
          <w:p w14:paraId="0BE551F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725" w:type="dxa"/>
          </w:tcPr>
          <w:p w14:paraId="71BF59B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15" w:type="dxa"/>
          </w:tcPr>
          <w:p w14:paraId="1831BF1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35" w:type="dxa"/>
          </w:tcPr>
          <w:p w14:paraId="47D76B4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95" w:type="dxa"/>
          </w:tcPr>
          <w:p w14:paraId="0AFEAF0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755" w:type="dxa"/>
          </w:tcPr>
          <w:p w14:paraId="6442EFD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224A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770" w:type="dxa"/>
            <w:gridSpan w:val="6"/>
          </w:tcPr>
          <w:p w14:paraId="2B84965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投标报价合计（元）</w:t>
            </w:r>
          </w:p>
        </w:tc>
        <w:tc>
          <w:tcPr>
            <w:tcW w:w="1755" w:type="dxa"/>
          </w:tcPr>
          <w:p w14:paraId="60A54DE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bl>
    <w:p w14:paraId="02A80EDD">
      <w:pPr>
        <w:pStyle w:val="11"/>
        <w:spacing w:before="14"/>
        <w:rPr>
          <w:rFonts w:ascii="Microsoft YaHei UI"/>
          <w:b/>
          <w:sz w:val="40"/>
        </w:rPr>
      </w:pPr>
    </w:p>
    <w:p w14:paraId="6378060C">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注：</w:t>
      </w:r>
    </w:p>
    <w:p w14:paraId="745E88E1">
      <w:pPr>
        <w:numPr>
          <w:ilvl w:val="0"/>
          <w:numId w:val="0"/>
        </w:numPr>
        <w:tabs>
          <w:tab w:val="left" w:pos="1079"/>
        </w:tabs>
        <w:spacing w:before="0" w:beforeAutospacing="0" w:after="0" w:afterAutospacing="0" w:line="579" w:lineRule="exact"/>
        <w:ind w:left="0" w:leftChars="0" w:right="0" w:rightChars="0" w:firstLine="546"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bCs/>
          <w:i w:val="0"/>
          <w:spacing w:val="-2"/>
          <w:w w:val="99"/>
          <w:sz w:val="28"/>
          <w:szCs w:val="18"/>
          <w:lang w:val="en-US" w:eastAsia="zh-CN" w:bidi="ar-SA"/>
        </w:rPr>
        <w:t>1.</w:t>
      </w:r>
      <w:r>
        <w:rPr>
          <w:rFonts w:hint="eastAsia" w:ascii="Times New Roman" w:hAnsi="Times New Roman" w:eastAsia="方正仿宋_GBK" w:cs="方正仿宋_GBK"/>
          <w:b w:val="0"/>
          <w:i w:val="0"/>
          <w:sz w:val="28"/>
          <w:szCs w:val="20"/>
        </w:rPr>
        <w:t>上述报价为综合报价，应包含一切税费。</w:t>
      </w:r>
    </w:p>
    <w:p w14:paraId="46746CE3">
      <w:pPr>
        <w:numPr>
          <w:ilvl w:val="0"/>
          <w:numId w:val="0"/>
        </w:numPr>
        <w:tabs>
          <w:tab w:val="left" w:pos="1079"/>
        </w:tabs>
        <w:spacing w:before="0" w:beforeAutospacing="0" w:after="0" w:afterAutospacing="0" w:line="579" w:lineRule="exact"/>
        <w:ind w:left="0" w:leftChars="0" w:right="0" w:rightChars="0" w:firstLine="546"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bCs/>
          <w:i w:val="0"/>
          <w:spacing w:val="-2"/>
          <w:w w:val="99"/>
          <w:sz w:val="28"/>
          <w:szCs w:val="18"/>
          <w:lang w:val="en-US" w:eastAsia="zh-CN" w:bidi="ar-SA"/>
        </w:rPr>
        <w:t>2.</w:t>
      </w:r>
      <w:r>
        <w:rPr>
          <w:rFonts w:hint="eastAsia" w:ascii="Times New Roman" w:hAnsi="Times New Roman" w:eastAsia="方正仿宋_GBK" w:cs="方正仿宋_GBK"/>
          <w:b w:val="0"/>
          <w:i w:val="0"/>
          <w:sz w:val="28"/>
          <w:szCs w:val="20"/>
        </w:rPr>
        <w:t>供应商根据项目实际填写。</w:t>
      </w:r>
    </w:p>
    <w:p w14:paraId="4DD99D09">
      <w:pPr>
        <w:numPr>
          <w:ilvl w:val="0"/>
          <w:numId w:val="0"/>
        </w:numPr>
        <w:tabs>
          <w:tab w:val="left" w:pos="1079"/>
        </w:tabs>
        <w:spacing w:before="0" w:beforeAutospacing="0" w:after="0" w:afterAutospacing="0" w:line="579" w:lineRule="exact"/>
        <w:ind w:left="0" w:leftChars="0" w:right="0" w:rightChars="0" w:firstLine="546" w:firstLineChars="20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bCs/>
          <w:i w:val="0"/>
          <w:spacing w:val="-2"/>
          <w:w w:val="99"/>
          <w:sz w:val="28"/>
          <w:szCs w:val="18"/>
          <w:lang w:val="en-US" w:eastAsia="zh-CN" w:bidi="ar-SA"/>
        </w:rPr>
        <w:t>3.</w:t>
      </w:r>
      <w:r>
        <w:rPr>
          <w:rFonts w:hint="eastAsia" w:ascii="Times New Roman" w:hAnsi="Times New Roman" w:eastAsia="方正仿宋_GBK" w:cs="方正仿宋_GBK"/>
          <w:b w:val="0"/>
          <w:i w:val="0"/>
          <w:sz w:val="28"/>
          <w:szCs w:val="20"/>
        </w:rPr>
        <w:t>表格不够可以自行加页。</w:t>
      </w:r>
    </w:p>
    <w:p w14:paraId="33728CA2">
      <w:pPr>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br w:type="page"/>
      </w:r>
    </w:p>
    <w:p w14:paraId="458234E8">
      <w:pPr>
        <w:pStyle w:val="5"/>
        <w:spacing w:before="0" w:beforeAutospacing="0" w:after="0" w:afterAutospacing="0" w:line="579" w:lineRule="exact"/>
        <w:ind w:left="0" w:leftChars="0" w:right="2604" w:rightChars="0" w:firstLine="0" w:firstLineChars="0"/>
        <w:jc w:val="both"/>
        <w:outlineLvl w:val="1"/>
        <w:rPr>
          <w:rFonts w:hint="eastAsia" w:ascii="Times New Roman" w:hAnsi="Times New Roman" w:eastAsia="方正仿宋_GBK" w:cs="方正仿宋_GBK"/>
          <w:b/>
          <w:bCs w:val="0"/>
          <w:i w:val="0"/>
          <w:sz w:val="32"/>
        </w:rPr>
      </w:pPr>
      <w:bookmarkStart w:id="101" w:name="六、本项目专业工种安排表（如有）"/>
      <w:bookmarkEnd w:id="101"/>
      <w:bookmarkStart w:id="102" w:name="_Toc25807"/>
      <w:r>
        <w:rPr>
          <w:rFonts w:hint="eastAsia" w:ascii="Times New Roman" w:hAnsi="Times New Roman" w:eastAsia="方正仿宋_GBK" w:cs="方正仿宋_GBK"/>
          <w:b/>
          <w:bCs w:val="0"/>
          <w:i w:val="0"/>
          <w:w w:val="95"/>
          <w:sz w:val="32"/>
          <w:lang w:val="en-US" w:eastAsia="zh-CN"/>
        </w:rPr>
        <w:t>四</w:t>
      </w:r>
      <w:r>
        <w:rPr>
          <w:rFonts w:hint="eastAsia" w:ascii="Times New Roman" w:hAnsi="Times New Roman" w:eastAsia="方正仿宋_GBK" w:cs="方正仿宋_GBK"/>
          <w:b/>
          <w:bCs w:val="0"/>
          <w:i w:val="0"/>
          <w:w w:val="95"/>
          <w:sz w:val="32"/>
        </w:rPr>
        <w:t>、拟任本项目负责人情况一览表（如有）</w:t>
      </w:r>
      <w:bookmarkEnd w:id="102"/>
    </w:p>
    <w:p w14:paraId="3AAEFE7B">
      <w:pPr>
        <w:pStyle w:val="6"/>
        <w:spacing w:before="0" w:beforeAutospacing="0" w:after="0" w:afterAutospacing="0" w:line="579" w:lineRule="exact"/>
        <w:ind w:right="40" w:rightChars="0"/>
        <w:jc w:val="center"/>
        <w:outlineLvl w:val="2"/>
        <w:rPr>
          <w:rFonts w:hint="eastAsia" w:ascii="Times New Roman" w:hAnsi="Times New Roman" w:eastAsia="方正仿宋_GBK" w:cs="方正仿宋_GBK"/>
          <w:b/>
          <w:bCs w:val="0"/>
          <w:i w:val="0"/>
          <w:sz w:val="32"/>
        </w:rPr>
      </w:pPr>
      <w:bookmarkStart w:id="103" w:name="_Toc25827"/>
      <w:r>
        <w:rPr>
          <w:rFonts w:hint="eastAsia" w:ascii="Times New Roman" w:hAnsi="Times New Roman" w:eastAsia="方正仿宋_GBK" w:cs="方正仿宋_GBK"/>
          <w:b/>
          <w:bCs w:val="0"/>
          <w:i w:val="0"/>
          <w:sz w:val="32"/>
        </w:rPr>
        <w:t>拟任本项目负责人情况一览表</w:t>
      </w:r>
      <w:bookmarkEnd w:id="103"/>
    </w:p>
    <w:tbl>
      <w:tblPr>
        <w:tblStyle w:val="15"/>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925"/>
        <w:gridCol w:w="1646"/>
        <w:gridCol w:w="1388"/>
        <w:gridCol w:w="3436"/>
      </w:tblGrid>
      <w:tr w14:paraId="0A71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081" w:type="dxa"/>
            <w:vAlign w:val="center"/>
          </w:tcPr>
          <w:p w14:paraId="64900FD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姓名</w:t>
            </w:r>
          </w:p>
        </w:tc>
        <w:tc>
          <w:tcPr>
            <w:tcW w:w="925" w:type="dxa"/>
            <w:vAlign w:val="center"/>
          </w:tcPr>
          <w:p w14:paraId="6F33C37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年龄</w:t>
            </w:r>
          </w:p>
        </w:tc>
        <w:tc>
          <w:tcPr>
            <w:tcW w:w="1646" w:type="dxa"/>
            <w:vAlign w:val="center"/>
          </w:tcPr>
          <w:p w14:paraId="3FAE2CC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1"/>
                <w:sz w:val="32"/>
              </w:rPr>
              <w:t>职称及等</w:t>
            </w:r>
            <w:r>
              <w:rPr>
                <w:rFonts w:hint="eastAsia" w:ascii="Times New Roman" w:hAnsi="Times New Roman" w:eastAsia="方正仿宋_GBK" w:cs="方正仿宋_GBK"/>
                <w:b w:val="0"/>
                <w:i w:val="0"/>
                <w:sz w:val="32"/>
              </w:rPr>
              <w:t>级</w:t>
            </w:r>
          </w:p>
        </w:tc>
        <w:tc>
          <w:tcPr>
            <w:tcW w:w="1388" w:type="dxa"/>
            <w:vAlign w:val="center"/>
          </w:tcPr>
          <w:p w14:paraId="4B8FC02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2"/>
                <w:sz w:val="32"/>
              </w:rPr>
              <w:t>职业资</w:t>
            </w:r>
            <w:r>
              <w:rPr>
                <w:rFonts w:hint="eastAsia" w:ascii="Times New Roman" w:hAnsi="Times New Roman" w:eastAsia="方正仿宋_GBK" w:cs="方正仿宋_GBK"/>
                <w:b w:val="0"/>
                <w:i w:val="0"/>
                <w:sz w:val="32"/>
              </w:rPr>
              <w:t>格</w:t>
            </w:r>
          </w:p>
        </w:tc>
        <w:tc>
          <w:tcPr>
            <w:tcW w:w="3436" w:type="dxa"/>
            <w:vAlign w:val="center"/>
          </w:tcPr>
          <w:p w14:paraId="6788555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从事相关经历（简历）</w:t>
            </w:r>
          </w:p>
        </w:tc>
      </w:tr>
      <w:tr w14:paraId="0980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4" w:hRule="atLeast"/>
        </w:trPr>
        <w:tc>
          <w:tcPr>
            <w:tcW w:w="1081" w:type="dxa"/>
            <w:vAlign w:val="center"/>
          </w:tcPr>
          <w:p w14:paraId="05B4096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925" w:type="dxa"/>
            <w:vAlign w:val="center"/>
          </w:tcPr>
          <w:p w14:paraId="6877556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646" w:type="dxa"/>
            <w:vAlign w:val="center"/>
          </w:tcPr>
          <w:p w14:paraId="79D7997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388" w:type="dxa"/>
            <w:vAlign w:val="center"/>
          </w:tcPr>
          <w:p w14:paraId="3764FB1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3436" w:type="dxa"/>
            <w:vAlign w:val="center"/>
          </w:tcPr>
          <w:p w14:paraId="30885F2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bl>
    <w:p w14:paraId="61DAFC54">
      <w:pPr>
        <w:spacing w:before="0" w:beforeAutospacing="0" w:after="0" w:afterAutospacing="0" w:line="579" w:lineRule="exact"/>
        <w:ind w:left="0" w:leftChars="0" w:rightChars="0" w:firstLine="608" w:firstLineChars="200"/>
        <w:jc w:val="both"/>
        <w:rPr>
          <w:rFonts w:hint="eastAsia" w:ascii="Times New Roman" w:hAnsi="Times New Roman" w:eastAsia="方正仿宋_GBK" w:cs="方正仿宋_GBK"/>
          <w:b w:val="0"/>
          <w:i w:val="0"/>
          <w:w w:val="95"/>
          <w:sz w:val="32"/>
        </w:rPr>
      </w:pPr>
      <w:bookmarkStart w:id="104" w:name="七、为本项目拟配备的主要设备清单（如有）"/>
      <w:bookmarkEnd w:id="104"/>
      <w:r>
        <w:rPr>
          <w:rFonts w:hint="eastAsia" w:ascii="Times New Roman" w:hAnsi="Times New Roman" w:eastAsia="方正仿宋_GBK" w:cs="方正仿宋_GBK"/>
          <w:b w:val="0"/>
          <w:i w:val="0"/>
          <w:w w:val="95"/>
          <w:sz w:val="32"/>
        </w:rPr>
        <w:br w:type="page"/>
      </w:r>
    </w:p>
    <w:p w14:paraId="5AE3DD5A">
      <w:pPr>
        <w:pStyle w:val="5"/>
        <w:spacing w:before="0" w:beforeAutospacing="0" w:after="0" w:afterAutospacing="0" w:line="579" w:lineRule="exact"/>
        <w:ind w:left="0" w:leftChars="0" w:right="3506" w:rightChars="0" w:firstLine="0" w:firstLineChars="0"/>
        <w:jc w:val="both"/>
        <w:outlineLvl w:val="1"/>
        <w:rPr>
          <w:rFonts w:hint="eastAsia" w:ascii="Times New Roman" w:hAnsi="Times New Roman" w:eastAsia="方正仿宋_GBK" w:cs="方正仿宋_GBK"/>
          <w:b/>
          <w:bCs w:val="0"/>
          <w:i w:val="0"/>
          <w:sz w:val="32"/>
        </w:rPr>
      </w:pPr>
      <w:bookmarkStart w:id="105" w:name="_Toc22219"/>
      <w:r>
        <w:rPr>
          <w:rFonts w:hint="eastAsia" w:ascii="Times New Roman" w:hAnsi="Times New Roman" w:eastAsia="方正仿宋_GBK" w:cs="方正仿宋_GBK"/>
          <w:b/>
          <w:bCs w:val="0"/>
          <w:i w:val="0"/>
          <w:w w:val="95"/>
          <w:sz w:val="32"/>
          <w:lang w:val="en-US" w:eastAsia="zh-CN"/>
        </w:rPr>
        <w:t>五</w:t>
      </w:r>
      <w:r>
        <w:rPr>
          <w:rFonts w:hint="eastAsia" w:ascii="Times New Roman" w:hAnsi="Times New Roman" w:eastAsia="方正仿宋_GBK" w:cs="方正仿宋_GBK"/>
          <w:b/>
          <w:bCs w:val="0"/>
          <w:i w:val="0"/>
          <w:w w:val="95"/>
          <w:sz w:val="32"/>
        </w:rPr>
        <w:t>、本项目专业工种安排表（如有）</w:t>
      </w:r>
      <w:bookmarkEnd w:id="105"/>
    </w:p>
    <w:p w14:paraId="77D028A3">
      <w:pPr>
        <w:pStyle w:val="6"/>
        <w:spacing w:before="0" w:beforeAutospacing="0" w:after="0" w:afterAutospacing="0" w:line="579" w:lineRule="exact"/>
        <w:ind w:rightChars="0"/>
        <w:jc w:val="center"/>
        <w:outlineLvl w:val="2"/>
        <w:rPr>
          <w:rFonts w:hint="eastAsia" w:ascii="Times New Roman" w:hAnsi="Times New Roman" w:eastAsia="方正仿宋_GBK" w:cs="方正仿宋_GBK"/>
          <w:b/>
          <w:bCs w:val="0"/>
          <w:i w:val="0"/>
          <w:sz w:val="32"/>
        </w:rPr>
      </w:pPr>
      <w:bookmarkStart w:id="106" w:name="_Toc4955"/>
      <w:r>
        <w:rPr>
          <w:rFonts w:hint="eastAsia" w:ascii="Times New Roman" w:hAnsi="Times New Roman" w:eastAsia="方正仿宋_GBK" w:cs="方正仿宋_GBK"/>
          <w:b/>
          <w:bCs w:val="0"/>
          <w:i w:val="0"/>
          <w:sz w:val="32"/>
        </w:rPr>
        <w:t>本项目专业工种安排表</w:t>
      </w:r>
      <w:bookmarkEnd w:id="106"/>
    </w:p>
    <w:tbl>
      <w:tblPr>
        <w:tblStyle w:val="1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1"/>
        <w:gridCol w:w="2552"/>
        <w:gridCol w:w="1745"/>
        <w:gridCol w:w="2224"/>
      </w:tblGrid>
      <w:tr w14:paraId="357A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011" w:type="dxa"/>
            <w:vAlign w:val="center"/>
          </w:tcPr>
          <w:p w14:paraId="27E3C295">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32"/>
              </w:rPr>
            </w:pPr>
            <w:r>
              <w:rPr>
                <w:rFonts w:hint="eastAsia" w:ascii="Times New Roman" w:hAnsi="Times New Roman" w:eastAsia="方正仿宋_GBK" w:cs="方正仿宋_GBK"/>
                <w:b/>
                <w:bCs/>
                <w:i w:val="0"/>
                <w:sz w:val="32"/>
              </w:rPr>
              <w:t>工种</w:t>
            </w:r>
          </w:p>
        </w:tc>
        <w:tc>
          <w:tcPr>
            <w:tcW w:w="2552" w:type="dxa"/>
            <w:vAlign w:val="center"/>
          </w:tcPr>
          <w:p w14:paraId="60BA006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32"/>
              </w:rPr>
            </w:pPr>
            <w:r>
              <w:rPr>
                <w:rFonts w:hint="eastAsia" w:ascii="Times New Roman" w:hAnsi="Times New Roman" w:eastAsia="方正仿宋_GBK" w:cs="方正仿宋_GBK"/>
                <w:b/>
                <w:bCs/>
                <w:i w:val="0"/>
                <w:sz w:val="32"/>
              </w:rPr>
              <w:t>要求（条件）</w:t>
            </w:r>
          </w:p>
        </w:tc>
        <w:tc>
          <w:tcPr>
            <w:tcW w:w="1745" w:type="dxa"/>
            <w:vAlign w:val="center"/>
          </w:tcPr>
          <w:p w14:paraId="10EADC1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32"/>
              </w:rPr>
            </w:pPr>
            <w:r>
              <w:rPr>
                <w:rFonts w:hint="eastAsia" w:ascii="Times New Roman" w:hAnsi="Times New Roman" w:eastAsia="方正仿宋_GBK" w:cs="方正仿宋_GBK"/>
                <w:b/>
                <w:bCs/>
                <w:i w:val="0"/>
                <w:sz w:val="32"/>
              </w:rPr>
              <w:t>人数</w:t>
            </w:r>
          </w:p>
        </w:tc>
        <w:tc>
          <w:tcPr>
            <w:tcW w:w="2224" w:type="dxa"/>
            <w:vAlign w:val="center"/>
          </w:tcPr>
          <w:p w14:paraId="6C42ACA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32"/>
              </w:rPr>
            </w:pPr>
            <w:r>
              <w:rPr>
                <w:rFonts w:hint="eastAsia" w:ascii="Times New Roman" w:hAnsi="Times New Roman" w:eastAsia="方正仿宋_GBK" w:cs="方正仿宋_GBK"/>
                <w:b/>
                <w:bCs/>
                <w:i w:val="0"/>
                <w:sz w:val="32"/>
              </w:rPr>
              <w:t>备注</w:t>
            </w:r>
          </w:p>
        </w:tc>
      </w:tr>
      <w:tr w14:paraId="008E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1" w:type="dxa"/>
            <w:vMerge w:val="restart"/>
            <w:vAlign w:val="center"/>
          </w:tcPr>
          <w:p w14:paraId="0FAC600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552" w:type="dxa"/>
            <w:vAlign w:val="center"/>
          </w:tcPr>
          <w:p w14:paraId="464AB32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17B46DC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670A3D4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5223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1" w:type="dxa"/>
            <w:vMerge w:val="continue"/>
            <w:tcBorders>
              <w:top w:val="nil"/>
            </w:tcBorders>
            <w:vAlign w:val="center"/>
          </w:tcPr>
          <w:p w14:paraId="48086F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239F772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1B0BD34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4706642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7FFB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011" w:type="dxa"/>
            <w:vMerge w:val="continue"/>
            <w:tcBorders>
              <w:top w:val="nil"/>
            </w:tcBorders>
            <w:vAlign w:val="center"/>
          </w:tcPr>
          <w:p w14:paraId="3E3B705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7C9957A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35AFD17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678B2FC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279E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7313185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77A28AD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45E5111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283BC08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671E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1" w:type="dxa"/>
            <w:vMerge w:val="restart"/>
            <w:vAlign w:val="center"/>
          </w:tcPr>
          <w:p w14:paraId="0FE57E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552" w:type="dxa"/>
            <w:vAlign w:val="center"/>
          </w:tcPr>
          <w:p w14:paraId="62C6962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7559479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672D461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32C7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1" w:type="dxa"/>
            <w:vMerge w:val="continue"/>
            <w:tcBorders>
              <w:top w:val="nil"/>
            </w:tcBorders>
            <w:vAlign w:val="center"/>
          </w:tcPr>
          <w:p w14:paraId="7B4DC4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0B101DF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5E4BD1C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10A986B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6B6F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08CCD79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4D001FD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3F3CC59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2FAEEE9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71C16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1E7C14B0">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55CBFAD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3ED9F04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6197690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5EB7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4C442D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2A29B17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1AE6DAA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54835D2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477B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restart"/>
            <w:vAlign w:val="center"/>
          </w:tcPr>
          <w:p w14:paraId="0885BA6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552" w:type="dxa"/>
            <w:vAlign w:val="center"/>
          </w:tcPr>
          <w:p w14:paraId="7D6177C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2CCAA28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02A6317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39AC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32D9F300">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29B3D0D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5D79E4C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2204CAA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4C7D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7F459A5E">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34479F3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6095866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11D5CD9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48E7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145AA7C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3D7D624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0A6D9E9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5F7C241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169A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restart"/>
            <w:vAlign w:val="center"/>
          </w:tcPr>
          <w:p w14:paraId="099587F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552" w:type="dxa"/>
            <w:vAlign w:val="center"/>
          </w:tcPr>
          <w:p w14:paraId="6B681B2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3A2BC28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7368644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229F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Merge w:val="continue"/>
            <w:tcBorders>
              <w:top w:val="nil"/>
            </w:tcBorders>
            <w:vAlign w:val="center"/>
          </w:tcPr>
          <w:p w14:paraId="793FC73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szCs w:val="2"/>
              </w:rPr>
            </w:pPr>
          </w:p>
        </w:tc>
        <w:tc>
          <w:tcPr>
            <w:tcW w:w="2552" w:type="dxa"/>
            <w:vAlign w:val="center"/>
          </w:tcPr>
          <w:p w14:paraId="6B763E5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213191A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72192E5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r w14:paraId="3251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1" w:type="dxa"/>
            <w:vAlign w:val="center"/>
          </w:tcPr>
          <w:p w14:paraId="6E458F3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t>合计</w:t>
            </w:r>
          </w:p>
        </w:tc>
        <w:tc>
          <w:tcPr>
            <w:tcW w:w="2552" w:type="dxa"/>
            <w:vAlign w:val="center"/>
          </w:tcPr>
          <w:p w14:paraId="3C62EE1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1745" w:type="dxa"/>
            <w:vAlign w:val="center"/>
          </w:tcPr>
          <w:p w14:paraId="47E8A70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c>
          <w:tcPr>
            <w:tcW w:w="2224" w:type="dxa"/>
            <w:vAlign w:val="center"/>
          </w:tcPr>
          <w:p w14:paraId="142FE1C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32"/>
              </w:rPr>
            </w:pPr>
          </w:p>
        </w:tc>
      </w:tr>
    </w:tbl>
    <w:p w14:paraId="5CE0E8E9">
      <w:pPr>
        <w:spacing w:before="0" w:beforeAutospacing="0" w:after="0" w:afterAutospacing="0" w:line="579" w:lineRule="exact"/>
        <w:ind w:rightChars="0"/>
        <w:jc w:val="both"/>
        <w:outlineLvl w:val="1"/>
        <w:rPr>
          <w:rFonts w:hint="eastAsia" w:ascii="Times New Roman" w:hAnsi="Times New Roman" w:eastAsia="方正仿宋_GBK" w:cs="方正仿宋_GBK"/>
          <w:b/>
          <w:bCs/>
          <w:i w:val="0"/>
          <w:sz w:val="32"/>
        </w:rPr>
      </w:pPr>
      <w:r>
        <w:rPr>
          <w:rFonts w:hint="eastAsia" w:ascii="Times New Roman" w:hAnsi="Times New Roman" w:eastAsia="方正仿宋_GBK" w:cs="方正仿宋_GBK"/>
          <w:b w:val="0"/>
          <w:i w:val="0"/>
          <w:sz w:val="32"/>
        </w:rPr>
        <w:br w:type="page"/>
      </w:r>
      <w:bookmarkStart w:id="107" w:name="八、技术偏离表（格式）"/>
      <w:bookmarkEnd w:id="107"/>
      <w:bookmarkStart w:id="108" w:name="_Toc11456"/>
      <w:r>
        <w:rPr>
          <w:rFonts w:hint="eastAsia" w:ascii="Times New Roman" w:hAnsi="Times New Roman" w:eastAsia="方正仿宋_GBK" w:cs="方正仿宋_GBK"/>
          <w:b/>
          <w:bCs/>
          <w:i w:val="0"/>
          <w:sz w:val="32"/>
          <w:lang w:val="en-US" w:eastAsia="zh-CN"/>
        </w:rPr>
        <w:t>六</w:t>
      </w:r>
      <w:r>
        <w:rPr>
          <w:rFonts w:hint="eastAsia" w:ascii="Times New Roman" w:hAnsi="Times New Roman" w:eastAsia="方正仿宋_GBK" w:cs="方正仿宋_GBK"/>
          <w:b/>
          <w:bCs/>
          <w:i w:val="0"/>
          <w:sz w:val="32"/>
        </w:rPr>
        <w:t>、为本项目拟配备的主要设备清单（如有）</w:t>
      </w:r>
      <w:bookmarkEnd w:id="108"/>
    </w:p>
    <w:p w14:paraId="7562D9AC">
      <w:pPr>
        <w:pStyle w:val="6"/>
        <w:spacing w:before="0" w:beforeAutospacing="0" w:after="0" w:afterAutospacing="0" w:line="579" w:lineRule="exact"/>
        <w:ind w:right="36" w:rightChars="0"/>
        <w:jc w:val="center"/>
        <w:outlineLvl w:val="2"/>
        <w:rPr>
          <w:rFonts w:hint="eastAsia" w:ascii="Times New Roman" w:hAnsi="Times New Roman" w:eastAsia="方正仿宋_GBK" w:cs="方正仿宋_GBK"/>
          <w:b/>
          <w:bCs w:val="0"/>
          <w:i w:val="0"/>
          <w:sz w:val="32"/>
        </w:rPr>
      </w:pPr>
      <w:bookmarkStart w:id="109" w:name="_Toc8576"/>
      <w:r>
        <w:rPr>
          <w:rFonts w:hint="eastAsia" w:ascii="Times New Roman" w:hAnsi="Times New Roman" w:eastAsia="方正仿宋_GBK" w:cs="方正仿宋_GBK"/>
          <w:b/>
          <w:bCs w:val="0"/>
          <w:i w:val="0"/>
          <w:sz w:val="32"/>
        </w:rPr>
        <w:t>为本项目拟配备的主要设备清单</w:t>
      </w:r>
      <w:bookmarkEnd w:id="109"/>
    </w:p>
    <w:tbl>
      <w:tblPr>
        <w:tblStyle w:val="15"/>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939"/>
        <w:gridCol w:w="1350"/>
        <w:gridCol w:w="881"/>
        <w:gridCol w:w="956"/>
        <w:gridCol w:w="3409"/>
      </w:tblGrid>
      <w:tr w14:paraId="2D43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788" w:type="dxa"/>
            <w:vAlign w:val="center"/>
          </w:tcPr>
          <w:p w14:paraId="2EF5497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序号</w:t>
            </w:r>
          </w:p>
        </w:tc>
        <w:tc>
          <w:tcPr>
            <w:tcW w:w="939" w:type="dxa"/>
            <w:vAlign w:val="center"/>
          </w:tcPr>
          <w:p w14:paraId="509C4A0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类型</w:t>
            </w:r>
          </w:p>
        </w:tc>
        <w:tc>
          <w:tcPr>
            <w:tcW w:w="1350" w:type="dxa"/>
            <w:vAlign w:val="center"/>
          </w:tcPr>
          <w:p w14:paraId="346106A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2"/>
                <w:sz w:val="28"/>
                <w:szCs w:val="21"/>
              </w:rPr>
              <w:t>设备名</w:t>
            </w:r>
            <w:r>
              <w:rPr>
                <w:rFonts w:hint="eastAsia" w:ascii="Times New Roman" w:hAnsi="Times New Roman" w:eastAsia="方正仿宋_GBK" w:cs="方正仿宋_GBK"/>
                <w:b/>
                <w:bCs/>
                <w:i w:val="0"/>
                <w:sz w:val="28"/>
                <w:szCs w:val="21"/>
              </w:rPr>
              <w:t>称</w:t>
            </w:r>
          </w:p>
        </w:tc>
        <w:tc>
          <w:tcPr>
            <w:tcW w:w="881" w:type="dxa"/>
            <w:vAlign w:val="center"/>
          </w:tcPr>
          <w:p w14:paraId="20E50F9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数量</w:t>
            </w:r>
          </w:p>
        </w:tc>
        <w:tc>
          <w:tcPr>
            <w:tcW w:w="956" w:type="dxa"/>
            <w:vAlign w:val="center"/>
          </w:tcPr>
          <w:p w14:paraId="2E5CA84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单位</w:t>
            </w:r>
          </w:p>
        </w:tc>
        <w:tc>
          <w:tcPr>
            <w:tcW w:w="3409" w:type="dxa"/>
            <w:vAlign w:val="center"/>
          </w:tcPr>
          <w:p w14:paraId="5078AE3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rPr>
              <w:t>备注（设备产权</w:t>
            </w:r>
            <w:r>
              <w:rPr>
                <w:rFonts w:hint="eastAsia" w:ascii="Times New Roman" w:hAnsi="Times New Roman" w:eastAsia="方正仿宋_GBK" w:cs="方正仿宋_GBK"/>
                <w:b/>
                <w:bCs/>
                <w:i w:val="0"/>
                <w:sz w:val="28"/>
                <w:szCs w:val="21"/>
              </w:rPr>
              <w:t>性质）</w:t>
            </w:r>
          </w:p>
        </w:tc>
      </w:tr>
      <w:tr w14:paraId="25D6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8" w:type="dxa"/>
            <w:vAlign w:val="center"/>
          </w:tcPr>
          <w:p w14:paraId="4774CD1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756DFD3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51457C1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748F908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377BBEA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69F9391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3A34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8" w:type="dxa"/>
            <w:vAlign w:val="center"/>
          </w:tcPr>
          <w:p w14:paraId="3BF0F78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2A934B7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4EB7D9D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6CC95C3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07D6A71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056D3F2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083F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88" w:type="dxa"/>
            <w:vAlign w:val="center"/>
          </w:tcPr>
          <w:p w14:paraId="183B528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5E8EF6A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62BA3A5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35FC8D0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2BFE0D5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0BB37E4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2336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88" w:type="dxa"/>
            <w:vAlign w:val="center"/>
          </w:tcPr>
          <w:p w14:paraId="071C2BD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198FE0C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550AFB4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17A8046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6E491A3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5CEA69A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5357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8" w:type="dxa"/>
            <w:vAlign w:val="center"/>
          </w:tcPr>
          <w:p w14:paraId="7EE3E87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06AAF55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1902ADE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0AB31BC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4AC4D43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12C1EE0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3206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88" w:type="dxa"/>
            <w:vAlign w:val="center"/>
          </w:tcPr>
          <w:p w14:paraId="6E91B55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39" w:type="dxa"/>
            <w:vAlign w:val="center"/>
          </w:tcPr>
          <w:p w14:paraId="2FBEAE6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350" w:type="dxa"/>
            <w:vAlign w:val="center"/>
          </w:tcPr>
          <w:p w14:paraId="48BC85D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881" w:type="dxa"/>
            <w:vAlign w:val="center"/>
          </w:tcPr>
          <w:p w14:paraId="652659E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56" w:type="dxa"/>
            <w:vAlign w:val="center"/>
          </w:tcPr>
          <w:p w14:paraId="7961ABC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3409" w:type="dxa"/>
            <w:vAlign w:val="center"/>
          </w:tcPr>
          <w:p w14:paraId="27F8B63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bl>
    <w:p w14:paraId="0C59826B">
      <w:pPr>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br w:type="page"/>
      </w:r>
    </w:p>
    <w:p w14:paraId="2E4D9DFC">
      <w:pPr>
        <w:pStyle w:val="5"/>
        <w:spacing w:before="0" w:beforeAutospacing="0" w:after="0" w:afterAutospacing="0" w:line="579" w:lineRule="exact"/>
        <w:ind w:left="0" w:leftChars="0" w:rightChars="0" w:firstLine="0" w:firstLineChars="0"/>
        <w:jc w:val="both"/>
        <w:outlineLvl w:val="1"/>
        <w:rPr>
          <w:rFonts w:hint="eastAsia" w:ascii="Times New Roman" w:hAnsi="Times New Roman" w:eastAsia="方正仿宋_GBK" w:cs="方正仿宋_GBK"/>
          <w:b/>
          <w:bCs w:val="0"/>
          <w:i w:val="0"/>
          <w:sz w:val="32"/>
        </w:rPr>
      </w:pPr>
      <w:bookmarkStart w:id="110" w:name="九、商务条款偏离表"/>
      <w:bookmarkEnd w:id="110"/>
      <w:bookmarkStart w:id="111" w:name="_Toc13796"/>
      <w:r>
        <w:rPr>
          <w:rFonts w:hint="eastAsia" w:ascii="Times New Roman" w:hAnsi="Times New Roman" w:eastAsia="方正仿宋_GBK" w:cs="方正仿宋_GBK"/>
          <w:b/>
          <w:bCs w:val="0"/>
          <w:i w:val="0"/>
          <w:w w:val="95"/>
          <w:sz w:val="32"/>
          <w:lang w:val="en-US" w:eastAsia="zh-CN"/>
        </w:rPr>
        <w:t>七</w:t>
      </w:r>
      <w:r>
        <w:rPr>
          <w:rFonts w:hint="eastAsia" w:ascii="Times New Roman" w:hAnsi="Times New Roman" w:eastAsia="方正仿宋_GBK" w:cs="方正仿宋_GBK"/>
          <w:b/>
          <w:bCs w:val="0"/>
          <w:i w:val="0"/>
          <w:w w:val="95"/>
          <w:sz w:val="32"/>
        </w:rPr>
        <w:t>、技术偏离表（格式）</w:t>
      </w:r>
      <w:bookmarkEnd w:id="111"/>
    </w:p>
    <w:p w14:paraId="15E01A8B">
      <w:pPr>
        <w:pStyle w:val="6"/>
        <w:spacing w:before="0" w:beforeAutospacing="0" w:after="0" w:afterAutospacing="0" w:line="579" w:lineRule="exact"/>
        <w:ind w:rightChars="0"/>
        <w:jc w:val="center"/>
        <w:outlineLvl w:val="2"/>
        <w:rPr>
          <w:rFonts w:hint="eastAsia" w:ascii="Times New Roman" w:hAnsi="Times New Roman" w:eastAsia="方正仿宋_GBK" w:cs="方正仿宋_GBK"/>
          <w:b/>
          <w:bCs w:val="0"/>
          <w:i w:val="0"/>
          <w:sz w:val="32"/>
        </w:rPr>
      </w:pPr>
      <w:bookmarkStart w:id="112" w:name="_Toc16508"/>
      <w:r>
        <w:rPr>
          <w:rFonts w:hint="eastAsia" w:ascii="Times New Roman" w:hAnsi="Times New Roman" w:eastAsia="方正仿宋_GBK" w:cs="方正仿宋_GBK"/>
          <w:b/>
          <w:bCs w:val="0"/>
          <w:i w:val="0"/>
          <w:sz w:val="32"/>
        </w:rPr>
        <w:t>技术偏离表</w:t>
      </w:r>
      <w:bookmarkEnd w:id="112"/>
    </w:p>
    <w:p w14:paraId="06C6CF0D">
      <w:pPr>
        <w:pStyle w:val="11"/>
        <w:spacing w:before="0" w:beforeAutospacing="0" w:after="0" w:afterAutospacing="0" w:line="579" w:lineRule="exact"/>
        <w:ind w:left="0" w:leftChars="0" w:right="540" w:rightChars="0" w:firstLine="532"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w w:val="95"/>
          <w:sz w:val="28"/>
          <w:szCs w:val="20"/>
        </w:rPr>
        <w:t>经过认真研究本项目</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文件中所列技术要求，我方确认，除下列偏离表所列情况</w:t>
      </w:r>
      <w:r>
        <w:rPr>
          <w:rFonts w:hint="eastAsia" w:ascii="Times New Roman" w:hAnsi="Times New Roman" w:eastAsia="方正仿宋_GBK" w:cs="方正仿宋_GBK"/>
          <w:b w:val="0"/>
          <w:i w:val="0"/>
          <w:sz w:val="28"/>
          <w:szCs w:val="20"/>
        </w:rPr>
        <w:t>外，我方响应情况全部为“符合”。</w:t>
      </w:r>
    </w:p>
    <w:tbl>
      <w:tblPr>
        <w:tblStyle w:val="15"/>
        <w:tblW w:w="0" w:type="auto"/>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962"/>
        <w:gridCol w:w="2050"/>
        <w:gridCol w:w="1678"/>
        <w:gridCol w:w="1678"/>
        <w:gridCol w:w="1678"/>
      </w:tblGrid>
      <w:tr w14:paraId="7900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779" w:type="dxa"/>
            <w:vAlign w:val="center"/>
          </w:tcPr>
          <w:p w14:paraId="390E90E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序号</w:t>
            </w:r>
          </w:p>
        </w:tc>
        <w:tc>
          <w:tcPr>
            <w:tcW w:w="962" w:type="dxa"/>
            <w:vAlign w:val="center"/>
          </w:tcPr>
          <w:p w14:paraId="493D825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名称</w:t>
            </w:r>
          </w:p>
        </w:tc>
        <w:tc>
          <w:tcPr>
            <w:tcW w:w="2050" w:type="dxa"/>
            <w:vAlign w:val="center"/>
          </w:tcPr>
          <w:p w14:paraId="7B6562C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lang w:eastAsia="zh-CN"/>
              </w:rPr>
              <w:t>采购</w:t>
            </w:r>
            <w:r>
              <w:rPr>
                <w:rFonts w:hint="eastAsia" w:ascii="Times New Roman" w:hAnsi="Times New Roman" w:eastAsia="方正仿宋_GBK" w:cs="方正仿宋_GBK"/>
                <w:b/>
                <w:bCs/>
                <w:i w:val="0"/>
                <w:spacing w:val="-1"/>
                <w:sz w:val="28"/>
                <w:szCs w:val="21"/>
              </w:rPr>
              <w:t>文件的技术要</w:t>
            </w:r>
            <w:r>
              <w:rPr>
                <w:rFonts w:hint="eastAsia" w:ascii="Times New Roman" w:hAnsi="Times New Roman" w:eastAsia="方正仿宋_GBK" w:cs="方正仿宋_GBK"/>
                <w:b/>
                <w:bCs/>
                <w:i w:val="0"/>
                <w:sz w:val="28"/>
                <w:szCs w:val="21"/>
              </w:rPr>
              <w:t>求</w:t>
            </w:r>
          </w:p>
        </w:tc>
        <w:tc>
          <w:tcPr>
            <w:tcW w:w="1678" w:type="dxa"/>
            <w:vAlign w:val="center"/>
          </w:tcPr>
          <w:p w14:paraId="31C0572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rPr>
              <w:t>投标文件的技</w:t>
            </w:r>
            <w:r>
              <w:rPr>
                <w:rFonts w:hint="eastAsia" w:ascii="Times New Roman" w:hAnsi="Times New Roman" w:eastAsia="方正仿宋_GBK" w:cs="方正仿宋_GBK"/>
                <w:b/>
                <w:bCs/>
                <w:i w:val="0"/>
                <w:sz w:val="28"/>
                <w:szCs w:val="21"/>
              </w:rPr>
              <w:t>术响应</w:t>
            </w:r>
          </w:p>
        </w:tc>
        <w:tc>
          <w:tcPr>
            <w:tcW w:w="1678" w:type="dxa"/>
            <w:vAlign w:val="center"/>
          </w:tcPr>
          <w:p w14:paraId="4971034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差异说明</w:t>
            </w:r>
          </w:p>
        </w:tc>
        <w:tc>
          <w:tcPr>
            <w:tcW w:w="1678" w:type="dxa"/>
            <w:vAlign w:val="center"/>
          </w:tcPr>
          <w:p w14:paraId="32F5B17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rPr>
              <w:t>备注：可以填写相关证明材料在投标文件中的具体位置</w:t>
            </w:r>
          </w:p>
          <w:p w14:paraId="2A9D348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（页码）</w:t>
            </w:r>
          </w:p>
        </w:tc>
      </w:tr>
      <w:tr w14:paraId="107A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79" w:type="dxa"/>
            <w:vAlign w:val="center"/>
          </w:tcPr>
          <w:p w14:paraId="6670E33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100"/>
                <w:sz w:val="28"/>
                <w:szCs w:val="21"/>
              </w:rPr>
              <w:t>1</w:t>
            </w:r>
          </w:p>
        </w:tc>
        <w:tc>
          <w:tcPr>
            <w:tcW w:w="962" w:type="dxa"/>
            <w:vAlign w:val="center"/>
          </w:tcPr>
          <w:p w14:paraId="1D69905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2050" w:type="dxa"/>
            <w:vAlign w:val="center"/>
          </w:tcPr>
          <w:p w14:paraId="010612D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5829801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23EA19D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14D6AED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49BB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79" w:type="dxa"/>
            <w:vAlign w:val="center"/>
          </w:tcPr>
          <w:p w14:paraId="695D6B8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100"/>
                <w:sz w:val="28"/>
                <w:szCs w:val="21"/>
              </w:rPr>
              <w:t>2</w:t>
            </w:r>
          </w:p>
        </w:tc>
        <w:tc>
          <w:tcPr>
            <w:tcW w:w="962" w:type="dxa"/>
            <w:vAlign w:val="center"/>
          </w:tcPr>
          <w:p w14:paraId="3DE6235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2050" w:type="dxa"/>
            <w:vAlign w:val="center"/>
          </w:tcPr>
          <w:p w14:paraId="7BBCFC6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102ED1F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0C8E9E9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2D30E5F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6604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79" w:type="dxa"/>
            <w:vAlign w:val="center"/>
          </w:tcPr>
          <w:p w14:paraId="7610D20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100"/>
                <w:sz w:val="28"/>
                <w:szCs w:val="21"/>
              </w:rPr>
              <w:t>3</w:t>
            </w:r>
          </w:p>
        </w:tc>
        <w:tc>
          <w:tcPr>
            <w:tcW w:w="962" w:type="dxa"/>
            <w:vAlign w:val="center"/>
          </w:tcPr>
          <w:p w14:paraId="7B80F7F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2050" w:type="dxa"/>
            <w:vAlign w:val="center"/>
          </w:tcPr>
          <w:p w14:paraId="4D061C5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58969EA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757A5C4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42AB5DF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2C18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79" w:type="dxa"/>
            <w:vAlign w:val="center"/>
          </w:tcPr>
          <w:p w14:paraId="381EC3C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100"/>
                <w:sz w:val="28"/>
                <w:szCs w:val="21"/>
              </w:rPr>
              <w:t>…</w:t>
            </w:r>
          </w:p>
        </w:tc>
        <w:tc>
          <w:tcPr>
            <w:tcW w:w="962" w:type="dxa"/>
            <w:vAlign w:val="center"/>
          </w:tcPr>
          <w:p w14:paraId="188A8B4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2050" w:type="dxa"/>
            <w:vAlign w:val="center"/>
          </w:tcPr>
          <w:p w14:paraId="5A27636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43DA4A0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76275B7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58A9A3B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661C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79" w:type="dxa"/>
            <w:vAlign w:val="center"/>
          </w:tcPr>
          <w:p w14:paraId="31D2D74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962" w:type="dxa"/>
            <w:vAlign w:val="center"/>
          </w:tcPr>
          <w:p w14:paraId="2F06EA4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2050" w:type="dxa"/>
            <w:vAlign w:val="center"/>
          </w:tcPr>
          <w:p w14:paraId="787C7A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435EB33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5CA9876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78" w:type="dxa"/>
            <w:vAlign w:val="center"/>
          </w:tcPr>
          <w:p w14:paraId="2C6CF615">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bl>
    <w:p w14:paraId="1430B6B8">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651B6046">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注：</w:t>
      </w:r>
    </w:p>
    <w:p w14:paraId="3449DD72">
      <w:pPr>
        <w:numPr>
          <w:ilvl w:val="0"/>
          <w:numId w:val="0"/>
        </w:numPr>
        <w:tabs>
          <w:tab w:val="left" w:pos="1136"/>
        </w:tabs>
        <w:spacing w:before="0" w:beforeAutospacing="0" w:after="0" w:afterAutospacing="0" w:line="579" w:lineRule="exact"/>
        <w:ind w:left="0" w:leftChars="0" w:right="540" w:rightChars="0" w:firstLine="554" w:firstLineChars="20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bCs/>
          <w:i w:val="0"/>
          <w:spacing w:val="0"/>
          <w:w w:val="99"/>
          <w:sz w:val="28"/>
          <w:szCs w:val="20"/>
          <w:lang w:val="en-US" w:eastAsia="zh-CN" w:bidi="ar-SA"/>
        </w:rPr>
        <w:t>1.</w:t>
      </w:r>
      <w:r>
        <w:rPr>
          <w:rFonts w:hint="eastAsia" w:ascii="Times New Roman" w:hAnsi="Times New Roman" w:eastAsia="方正仿宋_GBK" w:cs="方正仿宋_GBK"/>
          <w:b w:val="0"/>
          <w:i w:val="0"/>
          <w:w w:val="95"/>
          <w:sz w:val="28"/>
          <w:szCs w:val="21"/>
        </w:rPr>
        <w:t>投标人仅需列明存在差异的内容，除列明的差异外，视为全部符合</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文件技术要</w:t>
      </w:r>
      <w:r>
        <w:rPr>
          <w:rFonts w:hint="eastAsia" w:ascii="Times New Roman" w:hAnsi="Times New Roman" w:eastAsia="方正仿宋_GBK" w:cs="方正仿宋_GBK"/>
          <w:b w:val="0"/>
          <w:i w:val="0"/>
          <w:sz w:val="28"/>
          <w:szCs w:val="21"/>
        </w:rPr>
        <w:t>求。“符合”指与</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文件要求一致。</w:t>
      </w:r>
    </w:p>
    <w:p w14:paraId="34DDFCCE">
      <w:pPr>
        <w:numPr>
          <w:ilvl w:val="0"/>
          <w:numId w:val="0"/>
        </w:numPr>
        <w:tabs>
          <w:tab w:val="left" w:pos="1086"/>
        </w:tabs>
        <w:spacing w:before="0" w:beforeAutospacing="0" w:after="0" w:afterAutospacing="0" w:line="579" w:lineRule="exact"/>
        <w:ind w:left="0" w:leftChars="0" w:right="540" w:rightChars="0" w:firstLine="554" w:firstLineChars="20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bCs/>
          <w:i w:val="0"/>
          <w:spacing w:val="0"/>
          <w:w w:val="99"/>
          <w:sz w:val="28"/>
          <w:szCs w:val="20"/>
          <w:lang w:val="en-US" w:eastAsia="zh-CN" w:bidi="ar-SA"/>
        </w:rPr>
        <w:t>2.</w:t>
      </w:r>
      <w:r>
        <w:rPr>
          <w:rFonts w:hint="eastAsia" w:ascii="Times New Roman" w:hAnsi="Times New Roman" w:eastAsia="方正仿宋_GBK" w:cs="方正仿宋_GBK"/>
          <w:b w:val="0"/>
          <w:i w:val="0"/>
          <w:w w:val="95"/>
          <w:sz w:val="28"/>
          <w:szCs w:val="21"/>
        </w:rPr>
        <w:t>本表填写时，</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文件的技术要求为</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文件第四章采购需求中的技术要求，技术</w:t>
      </w:r>
      <w:r>
        <w:rPr>
          <w:rFonts w:hint="eastAsia" w:ascii="Times New Roman" w:hAnsi="Times New Roman" w:eastAsia="方正仿宋_GBK" w:cs="方正仿宋_GBK"/>
          <w:b w:val="0"/>
          <w:i w:val="0"/>
          <w:sz w:val="28"/>
          <w:szCs w:val="21"/>
        </w:rPr>
        <w:t>响应应据实填写。</w:t>
      </w:r>
    </w:p>
    <w:p w14:paraId="276EE1E3">
      <w:pPr>
        <w:numPr>
          <w:ilvl w:val="0"/>
          <w:numId w:val="0"/>
        </w:numPr>
        <w:tabs>
          <w:tab w:val="left" w:pos="1079"/>
        </w:tabs>
        <w:spacing w:before="0" w:beforeAutospacing="0" w:after="0" w:afterAutospacing="0" w:line="579" w:lineRule="exact"/>
        <w:ind w:left="0" w:leftChars="0" w:right="0" w:rightChars="0" w:firstLine="554"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bCs/>
          <w:i w:val="0"/>
          <w:spacing w:val="0"/>
          <w:w w:val="99"/>
          <w:sz w:val="28"/>
          <w:szCs w:val="20"/>
          <w:lang w:val="en-US" w:eastAsia="zh-CN" w:bidi="ar-SA"/>
        </w:rPr>
        <w:t>3.</w:t>
      </w:r>
      <w:r>
        <w:rPr>
          <w:rFonts w:hint="eastAsia" w:ascii="Times New Roman" w:hAnsi="Times New Roman" w:eastAsia="方正仿宋_GBK" w:cs="方正仿宋_GBK"/>
          <w:b w:val="0"/>
          <w:i w:val="0"/>
          <w:sz w:val="28"/>
          <w:szCs w:val="21"/>
        </w:rPr>
        <w:t>供应商根据项目实际填写，表中单项，项目</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要求不涉及的可留空或自行调整。</w:t>
      </w:r>
    </w:p>
    <w:p w14:paraId="2B14E0E5">
      <w:pPr>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br w:type="page"/>
      </w:r>
    </w:p>
    <w:p w14:paraId="2472EFB5">
      <w:pPr>
        <w:pStyle w:val="5"/>
        <w:spacing w:before="0" w:beforeAutospacing="0" w:after="0" w:afterAutospacing="0" w:line="579" w:lineRule="exact"/>
        <w:ind w:left="0" w:leftChars="0" w:rightChars="0" w:firstLine="0" w:firstLineChars="0"/>
        <w:jc w:val="both"/>
        <w:outlineLvl w:val="1"/>
        <w:rPr>
          <w:rFonts w:hint="eastAsia" w:ascii="Times New Roman" w:hAnsi="Times New Roman" w:eastAsia="方正仿宋_GBK" w:cs="方正仿宋_GBK"/>
          <w:b/>
          <w:bCs w:val="0"/>
          <w:i w:val="0"/>
          <w:sz w:val="32"/>
        </w:rPr>
      </w:pPr>
      <w:bookmarkStart w:id="113" w:name="十、供应商诚信履约承诺函"/>
      <w:bookmarkEnd w:id="113"/>
      <w:bookmarkStart w:id="114" w:name="_Toc10841"/>
      <w:r>
        <w:rPr>
          <w:rFonts w:hint="eastAsia" w:ascii="Times New Roman" w:hAnsi="Times New Roman" w:eastAsia="方正仿宋_GBK" w:cs="方正仿宋_GBK"/>
          <w:b/>
          <w:bCs w:val="0"/>
          <w:i w:val="0"/>
          <w:sz w:val="32"/>
          <w:lang w:val="en-US" w:eastAsia="zh-CN"/>
        </w:rPr>
        <w:t>八</w:t>
      </w:r>
      <w:r>
        <w:rPr>
          <w:rFonts w:hint="eastAsia" w:ascii="Times New Roman" w:hAnsi="Times New Roman" w:eastAsia="方正仿宋_GBK" w:cs="方正仿宋_GBK"/>
          <w:b/>
          <w:bCs w:val="0"/>
          <w:i w:val="0"/>
          <w:sz w:val="32"/>
        </w:rPr>
        <w:t>、商务条款偏离表</w:t>
      </w:r>
      <w:bookmarkEnd w:id="114"/>
    </w:p>
    <w:p w14:paraId="3ABBC803">
      <w:pPr>
        <w:pStyle w:val="6"/>
        <w:spacing w:before="0" w:beforeAutospacing="0" w:after="0" w:afterAutospacing="0" w:line="579" w:lineRule="exact"/>
        <w:ind w:right="40" w:rightChars="0"/>
        <w:jc w:val="center"/>
        <w:outlineLvl w:val="2"/>
        <w:rPr>
          <w:rFonts w:hint="eastAsia" w:ascii="Times New Roman" w:hAnsi="Times New Roman" w:eastAsia="方正仿宋_GBK" w:cs="方正仿宋_GBK"/>
          <w:b/>
          <w:bCs w:val="0"/>
          <w:i w:val="0"/>
          <w:sz w:val="32"/>
        </w:rPr>
      </w:pPr>
      <w:bookmarkStart w:id="115" w:name="_Toc27906"/>
      <w:r>
        <w:rPr>
          <w:rFonts w:hint="eastAsia" w:ascii="Times New Roman" w:hAnsi="Times New Roman" w:eastAsia="方正仿宋_GBK" w:cs="方正仿宋_GBK"/>
          <w:b/>
          <w:bCs w:val="0"/>
          <w:i w:val="0"/>
          <w:sz w:val="32"/>
        </w:rPr>
        <w:t>商务条款偏离表</w:t>
      </w:r>
      <w:bookmarkEnd w:id="115"/>
    </w:p>
    <w:p w14:paraId="7C0CC6AA">
      <w:pPr>
        <w:pStyle w:val="11"/>
        <w:spacing w:before="0" w:beforeAutospacing="0" w:after="0" w:afterAutospacing="0" w:line="579" w:lineRule="exact"/>
        <w:ind w:left="0" w:leftChars="0" w:right="538" w:rightChars="0" w:firstLine="532"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w w:val="95"/>
          <w:sz w:val="28"/>
          <w:szCs w:val="20"/>
        </w:rPr>
        <w:t>经过认真研究本项目</w:t>
      </w:r>
      <w:r>
        <w:rPr>
          <w:rFonts w:hint="eastAsia" w:ascii="Times New Roman" w:hAnsi="Times New Roman" w:eastAsia="方正仿宋_GBK" w:cs="方正仿宋_GBK"/>
          <w:b w:val="0"/>
          <w:i w:val="0"/>
          <w:w w:val="95"/>
          <w:sz w:val="28"/>
          <w:szCs w:val="20"/>
          <w:lang w:eastAsia="zh-CN"/>
        </w:rPr>
        <w:t>采购</w:t>
      </w:r>
      <w:r>
        <w:rPr>
          <w:rFonts w:hint="eastAsia" w:ascii="Times New Roman" w:hAnsi="Times New Roman" w:eastAsia="方正仿宋_GBK" w:cs="方正仿宋_GBK"/>
          <w:b w:val="0"/>
          <w:i w:val="0"/>
          <w:w w:val="95"/>
          <w:sz w:val="28"/>
          <w:szCs w:val="20"/>
        </w:rPr>
        <w:t>文件中所列商务条款，我方确认，除下列偏离表所列情况</w:t>
      </w:r>
      <w:r>
        <w:rPr>
          <w:rFonts w:hint="eastAsia" w:ascii="Times New Roman" w:hAnsi="Times New Roman" w:eastAsia="方正仿宋_GBK" w:cs="方正仿宋_GBK"/>
          <w:b w:val="0"/>
          <w:i w:val="0"/>
          <w:sz w:val="28"/>
          <w:szCs w:val="20"/>
        </w:rPr>
        <w:t>外，我方响应情况全部为“符合”。</w:t>
      </w:r>
    </w:p>
    <w:tbl>
      <w:tblPr>
        <w:tblStyle w:val="1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1135"/>
        <w:gridCol w:w="1640"/>
        <w:gridCol w:w="1589"/>
        <w:gridCol w:w="1244"/>
        <w:gridCol w:w="1020"/>
        <w:gridCol w:w="1412"/>
      </w:tblGrid>
      <w:tr w14:paraId="3DC0A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81" w:type="dxa"/>
            <w:vAlign w:val="center"/>
          </w:tcPr>
          <w:p w14:paraId="6CA0EF85">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序号</w:t>
            </w:r>
          </w:p>
        </w:tc>
        <w:tc>
          <w:tcPr>
            <w:tcW w:w="1135" w:type="dxa"/>
            <w:vAlign w:val="center"/>
          </w:tcPr>
          <w:p w14:paraId="16954192">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名称</w:t>
            </w:r>
          </w:p>
        </w:tc>
        <w:tc>
          <w:tcPr>
            <w:tcW w:w="1640" w:type="dxa"/>
            <w:vAlign w:val="center"/>
          </w:tcPr>
          <w:p w14:paraId="58E286E3">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lang w:eastAsia="zh-CN"/>
              </w:rPr>
              <w:t>采购</w:t>
            </w:r>
            <w:r>
              <w:rPr>
                <w:rFonts w:hint="eastAsia" w:ascii="Times New Roman" w:hAnsi="Times New Roman" w:eastAsia="方正仿宋_GBK" w:cs="方正仿宋_GBK"/>
                <w:b/>
                <w:bCs/>
                <w:i w:val="0"/>
                <w:spacing w:val="-1"/>
                <w:sz w:val="28"/>
                <w:szCs w:val="21"/>
              </w:rPr>
              <w:t>文件的商</w:t>
            </w:r>
            <w:r>
              <w:rPr>
                <w:rFonts w:hint="eastAsia" w:ascii="Times New Roman" w:hAnsi="Times New Roman" w:eastAsia="方正仿宋_GBK" w:cs="方正仿宋_GBK"/>
                <w:b/>
                <w:bCs/>
                <w:i w:val="0"/>
                <w:sz w:val="28"/>
                <w:szCs w:val="21"/>
              </w:rPr>
              <w:t>务条款</w:t>
            </w:r>
          </w:p>
        </w:tc>
        <w:tc>
          <w:tcPr>
            <w:tcW w:w="1589" w:type="dxa"/>
            <w:vAlign w:val="center"/>
          </w:tcPr>
          <w:p w14:paraId="6A10B5C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rPr>
              <w:t>投标文件的商</w:t>
            </w:r>
            <w:r>
              <w:rPr>
                <w:rFonts w:hint="eastAsia" w:ascii="Times New Roman" w:hAnsi="Times New Roman" w:eastAsia="方正仿宋_GBK" w:cs="方正仿宋_GBK"/>
                <w:b/>
                <w:bCs/>
                <w:i w:val="0"/>
                <w:sz w:val="28"/>
                <w:szCs w:val="21"/>
              </w:rPr>
              <w:t>务条款</w:t>
            </w:r>
          </w:p>
        </w:tc>
        <w:tc>
          <w:tcPr>
            <w:tcW w:w="1244" w:type="dxa"/>
            <w:vAlign w:val="center"/>
          </w:tcPr>
          <w:p w14:paraId="4A876B5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偏离情况</w:t>
            </w:r>
          </w:p>
        </w:tc>
        <w:tc>
          <w:tcPr>
            <w:tcW w:w="1020" w:type="dxa"/>
            <w:vAlign w:val="center"/>
          </w:tcPr>
          <w:p w14:paraId="564C993E">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说明</w:t>
            </w:r>
          </w:p>
        </w:tc>
        <w:tc>
          <w:tcPr>
            <w:tcW w:w="1412" w:type="dxa"/>
            <w:vAlign w:val="center"/>
          </w:tcPr>
          <w:p w14:paraId="6AB6061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pacing w:val="-1"/>
                <w:sz w:val="28"/>
                <w:szCs w:val="21"/>
              </w:rPr>
              <w:t>备注：可以填写相关证明材料在响应文件中的</w:t>
            </w:r>
            <w:r>
              <w:rPr>
                <w:rFonts w:hint="eastAsia" w:ascii="Times New Roman" w:hAnsi="Times New Roman" w:eastAsia="方正仿宋_GBK" w:cs="方正仿宋_GBK"/>
                <w:b/>
                <w:bCs/>
                <w:i w:val="0"/>
                <w:sz w:val="28"/>
                <w:szCs w:val="21"/>
              </w:rPr>
              <w:t>具体位置</w:t>
            </w:r>
          </w:p>
          <w:p w14:paraId="001EAAF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bCs/>
                <w:i w:val="0"/>
                <w:sz w:val="28"/>
                <w:szCs w:val="21"/>
              </w:rPr>
            </w:pPr>
            <w:r>
              <w:rPr>
                <w:rFonts w:hint="eastAsia" w:ascii="Times New Roman" w:hAnsi="Times New Roman" w:eastAsia="方正仿宋_GBK" w:cs="方正仿宋_GBK"/>
                <w:b/>
                <w:bCs/>
                <w:i w:val="0"/>
                <w:sz w:val="28"/>
                <w:szCs w:val="21"/>
              </w:rPr>
              <w:t>（页码）</w:t>
            </w:r>
          </w:p>
        </w:tc>
      </w:tr>
      <w:tr w14:paraId="26F72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781" w:type="dxa"/>
            <w:vAlign w:val="center"/>
          </w:tcPr>
          <w:p w14:paraId="735C1CCC">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9"/>
                <w:sz w:val="28"/>
                <w:szCs w:val="21"/>
              </w:rPr>
              <w:t>1</w:t>
            </w:r>
          </w:p>
        </w:tc>
        <w:tc>
          <w:tcPr>
            <w:tcW w:w="1135" w:type="dxa"/>
            <w:vAlign w:val="center"/>
          </w:tcPr>
          <w:p w14:paraId="3E82520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服务地点</w:t>
            </w:r>
          </w:p>
        </w:tc>
        <w:tc>
          <w:tcPr>
            <w:tcW w:w="1640" w:type="dxa"/>
            <w:vAlign w:val="center"/>
          </w:tcPr>
          <w:p w14:paraId="084C3B5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89" w:type="dxa"/>
            <w:vAlign w:val="center"/>
          </w:tcPr>
          <w:p w14:paraId="02B3323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244" w:type="dxa"/>
            <w:vAlign w:val="center"/>
          </w:tcPr>
          <w:p w14:paraId="7198FB6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1"/>
                <w:sz w:val="28"/>
                <w:szCs w:val="21"/>
              </w:rPr>
              <w:t>正偏离/负</w:t>
            </w:r>
            <w:r>
              <w:rPr>
                <w:rFonts w:hint="eastAsia" w:ascii="Times New Roman" w:hAnsi="Times New Roman" w:eastAsia="方正仿宋_GBK" w:cs="方正仿宋_GBK"/>
                <w:b w:val="0"/>
                <w:i w:val="0"/>
                <w:sz w:val="28"/>
                <w:szCs w:val="21"/>
              </w:rPr>
              <w:t>偏离</w:t>
            </w:r>
          </w:p>
        </w:tc>
        <w:tc>
          <w:tcPr>
            <w:tcW w:w="1020" w:type="dxa"/>
            <w:vAlign w:val="center"/>
          </w:tcPr>
          <w:p w14:paraId="0D51BC0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412" w:type="dxa"/>
            <w:vAlign w:val="center"/>
          </w:tcPr>
          <w:p w14:paraId="4F92276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5F03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81" w:type="dxa"/>
            <w:vAlign w:val="center"/>
          </w:tcPr>
          <w:p w14:paraId="151AA7E1">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9"/>
                <w:sz w:val="28"/>
                <w:szCs w:val="21"/>
              </w:rPr>
              <w:t>2</w:t>
            </w:r>
          </w:p>
        </w:tc>
        <w:tc>
          <w:tcPr>
            <w:tcW w:w="1135" w:type="dxa"/>
            <w:vAlign w:val="center"/>
          </w:tcPr>
          <w:p w14:paraId="0E55A7B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付款方式</w:t>
            </w:r>
          </w:p>
        </w:tc>
        <w:tc>
          <w:tcPr>
            <w:tcW w:w="1640" w:type="dxa"/>
            <w:vAlign w:val="center"/>
          </w:tcPr>
          <w:p w14:paraId="7BC62DB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89" w:type="dxa"/>
            <w:vAlign w:val="center"/>
          </w:tcPr>
          <w:p w14:paraId="07E467B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244" w:type="dxa"/>
            <w:vAlign w:val="center"/>
          </w:tcPr>
          <w:p w14:paraId="52E0EB0D">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1"/>
                <w:sz w:val="28"/>
                <w:szCs w:val="21"/>
              </w:rPr>
              <w:t>正偏离/负</w:t>
            </w:r>
            <w:r>
              <w:rPr>
                <w:rFonts w:hint="eastAsia" w:ascii="Times New Roman" w:hAnsi="Times New Roman" w:eastAsia="方正仿宋_GBK" w:cs="方正仿宋_GBK"/>
                <w:b w:val="0"/>
                <w:i w:val="0"/>
                <w:sz w:val="28"/>
                <w:szCs w:val="21"/>
              </w:rPr>
              <w:t>偏离</w:t>
            </w:r>
          </w:p>
        </w:tc>
        <w:tc>
          <w:tcPr>
            <w:tcW w:w="1020" w:type="dxa"/>
            <w:vAlign w:val="center"/>
          </w:tcPr>
          <w:p w14:paraId="7D58EC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412" w:type="dxa"/>
            <w:vAlign w:val="center"/>
          </w:tcPr>
          <w:p w14:paraId="05A05B3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6198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81" w:type="dxa"/>
            <w:vAlign w:val="center"/>
          </w:tcPr>
          <w:p w14:paraId="53BAF20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9"/>
                <w:sz w:val="28"/>
                <w:szCs w:val="21"/>
              </w:rPr>
              <w:t>3</w:t>
            </w:r>
          </w:p>
        </w:tc>
        <w:tc>
          <w:tcPr>
            <w:tcW w:w="1135" w:type="dxa"/>
            <w:vAlign w:val="center"/>
          </w:tcPr>
          <w:p w14:paraId="5F44FD1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40" w:type="dxa"/>
            <w:vAlign w:val="center"/>
          </w:tcPr>
          <w:p w14:paraId="0E1775D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89" w:type="dxa"/>
            <w:vAlign w:val="center"/>
          </w:tcPr>
          <w:p w14:paraId="744BCA5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244" w:type="dxa"/>
            <w:vAlign w:val="center"/>
          </w:tcPr>
          <w:p w14:paraId="3AC7B5A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020" w:type="dxa"/>
            <w:vAlign w:val="center"/>
          </w:tcPr>
          <w:p w14:paraId="5C3B562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412" w:type="dxa"/>
            <w:vAlign w:val="center"/>
          </w:tcPr>
          <w:p w14:paraId="427939FA">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292F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781" w:type="dxa"/>
            <w:vAlign w:val="center"/>
          </w:tcPr>
          <w:p w14:paraId="3F9ACC4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9"/>
                <w:sz w:val="28"/>
                <w:szCs w:val="21"/>
              </w:rPr>
              <w:t>4</w:t>
            </w:r>
          </w:p>
        </w:tc>
        <w:tc>
          <w:tcPr>
            <w:tcW w:w="1135" w:type="dxa"/>
            <w:vAlign w:val="center"/>
          </w:tcPr>
          <w:p w14:paraId="230C276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40" w:type="dxa"/>
            <w:vAlign w:val="center"/>
          </w:tcPr>
          <w:p w14:paraId="5E5D459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89" w:type="dxa"/>
            <w:vAlign w:val="center"/>
          </w:tcPr>
          <w:p w14:paraId="7C8AB5C6">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244" w:type="dxa"/>
            <w:vAlign w:val="center"/>
          </w:tcPr>
          <w:p w14:paraId="250BB1E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020" w:type="dxa"/>
            <w:vAlign w:val="center"/>
          </w:tcPr>
          <w:p w14:paraId="45E70BF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412" w:type="dxa"/>
            <w:vAlign w:val="center"/>
          </w:tcPr>
          <w:p w14:paraId="50F424C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r w14:paraId="75FD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81" w:type="dxa"/>
            <w:vAlign w:val="center"/>
          </w:tcPr>
          <w:p w14:paraId="0B67042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9"/>
                <w:sz w:val="28"/>
                <w:szCs w:val="21"/>
              </w:rPr>
              <w:t>…</w:t>
            </w:r>
          </w:p>
        </w:tc>
        <w:tc>
          <w:tcPr>
            <w:tcW w:w="1135" w:type="dxa"/>
            <w:vAlign w:val="center"/>
          </w:tcPr>
          <w:p w14:paraId="57554767">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640" w:type="dxa"/>
            <w:vAlign w:val="center"/>
          </w:tcPr>
          <w:p w14:paraId="072CDE88">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589" w:type="dxa"/>
            <w:vAlign w:val="center"/>
          </w:tcPr>
          <w:p w14:paraId="10F8703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244" w:type="dxa"/>
            <w:vAlign w:val="center"/>
          </w:tcPr>
          <w:p w14:paraId="64BBA709">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020" w:type="dxa"/>
            <w:vAlign w:val="center"/>
          </w:tcPr>
          <w:p w14:paraId="0CCEAB14">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c>
          <w:tcPr>
            <w:tcW w:w="1412" w:type="dxa"/>
            <w:vAlign w:val="center"/>
          </w:tcPr>
          <w:p w14:paraId="1F3EE1FB">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方正仿宋_GBK"/>
                <w:b w:val="0"/>
                <w:i w:val="0"/>
                <w:sz w:val="28"/>
                <w:szCs w:val="21"/>
              </w:rPr>
            </w:pPr>
          </w:p>
        </w:tc>
      </w:tr>
    </w:tbl>
    <w:p w14:paraId="74185325">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备注：</w:t>
      </w:r>
    </w:p>
    <w:p w14:paraId="072706BF">
      <w:pPr>
        <w:numPr>
          <w:ilvl w:val="0"/>
          <w:numId w:val="7"/>
        </w:numPr>
        <w:tabs>
          <w:tab w:val="left" w:pos="1136"/>
        </w:tabs>
        <w:spacing w:before="0" w:beforeAutospacing="0" w:after="0" w:afterAutospacing="0" w:line="579" w:lineRule="exact"/>
        <w:ind w:left="0" w:leftChars="0" w:right="538" w:rightChars="0" w:firstLine="532" w:firstLineChars="20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w w:val="95"/>
          <w:sz w:val="28"/>
          <w:szCs w:val="21"/>
        </w:rPr>
        <w:t>投标人仅需列明存在偏离（包含正偏离和负偏离）的内容，除列明的偏离外，视为全部符合</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文件商务条款要求。“符合”指与</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文件要求一致，“正偏离”指优于</w:t>
      </w:r>
      <w:r>
        <w:rPr>
          <w:rFonts w:hint="eastAsia" w:ascii="Times New Roman" w:hAnsi="Times New Roman" w:eastAsia="方正仿宋_GBK" w:cs="方正仿宋_GBK"/>
          <w:b w:val="0"/>
          <w:i w:val="0"/>
          <w:w w:val="95"/>
          <w:sz w:val="28"/>
          <w:szCs w:val="21"/>
          <w:lang w:eastAsia="zh-CN"/>
        </w:rPr>
        <w:t>采购</w:t>
      </w:r>
      <w:r>
        <w:rPr>
          <w:rFonts w:hint="eastAsia" w:ascii="Times New Roman" w:hAnsi="Times New Roman" w:eastAsia="方正仿宋_GBK" w:cs="方正仿宋_GBK"/>
          <w:b w:val="0"/>
          <w:i w:val="0"/>
          <w:w w:val="95"/>
          <w:sz w:val="28"/>
          <w:szCs w:val="21"/>
        </w:rPr>
        <w:t>文</w:t>
      </w:r>
      <w:r>
        <w:rPr>
          <w:rFonts w:hint="eastAsia" w:ascii="Times New Roman" w:hAnsi="Times New Roman" w:eastAsia="方正仿宋_GBK" w:cs="方正仿宋_GBK"/>
          <w:b w:val="0"/>
          <w:i w:val="0"/>
          <w:sz w:val="28"/>
          <w:szCs w:val="21"/>
        </w:rPr>
        <w:t>件要求；“负偏离”指低于</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文件要求。</w:t>
      </w:r>
    </w:p>
    <w:p w14:paraId="7D8DD2D2">
      <w:pPr>
        <w:numPr>
          <w:ilvl w:val="0"/>
          <w:numId w:val="7"/>
        </w:numPr>
        <w:tabs>
          <w:tab w:val="left" w:pos="1079"/>
        </w:tabs>
        <w:spacing w:before="0" w:beforeAutospacing="0" w:after="0" w:afterAutospacing="0" w:line="579" w:lineRule="exact"/>
        <w:ind w:left="0" w:leftChars="0" w:right="0" w:rightChars="0" w:firstLine="560" w:firstLineChars="20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z w:val="28"/>
          <w:szCs w:val="21"/>
        </w:rPr>
        <w:t>供应商根据项目实际填写，表中单项，项目</w:t>
      </w:r>
      <w:r>
        <w:rPr>
          <w:rFonts w:hint="eastAsia" w:ascii="Times New Roman" w:hAnsi="Times New Roman" w:eastAsia="方正仿宋_GBK" w:cs="方正仿宋_GBK"/>
          <w:b w:val="0"/>
          <w:i w:val="0"/>
          <w:sz w:val="28"/>
          <w:szCs w:val="21"/>
          <w:lang w:eastAsia="zh-CN"/>
        </w:rPr>
        <w:t>采购</w:t>
      </w:r>
      <w:r>
        <w:rPr>
          <w:rFonts w:hint="eastAsia" w:ascii="Times New Roman" w:hAnsi="Times New Roman" w:eastAsia="方正仿宋_GBK" w:cs="方正仿宋_GBK"/>
          <w:b w:val="0"/>
          <w:i w:val="0"/>
          <w:sz w:val="28"/>
          <w:szCs w:val="21"/>
        </w:rPr>
        <w:t>要求不涉及的可留空或自行调整。</w:t>
      </w:r>
    </w:p>
    <w:p w14:paraId="4E2DC7BA">
      <w:pPr>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z w:val="32"/>
        </w:rPr>
        <w:br w:type="page"/>
      </w:r>
    </w:p>
    <w:p w14:paraId="38E77E81">
      <w:pPr>
        <w:spacing w:before="0" w:beforeAutospacing="0" w:after="0" w:afterAutospacing="0" w:line="579" w:lineRule="exact"/>
        <w:ind w:right="4531" w:rightChars="0"/>
        <w:jc w:val="both"/>
        <w:outlineLvl w:val="1"/>
        <w:rPr>
          <w:rFonts w:hint="eastAsia" w:ascii="Times New Roman" w:hAnsi="Times New Roman" w:eastAsia="方正仿宋_GBK" w:cs="方正仿宋_GBK"/>
          <w:b/>
          <w:bCs/>
          <w:i w:val="0"/>
          <w:sz w:val="32"/>
        </w:rPr>
      </w:pPr>
      <w:bookmarkStart w:id="116" w:name="_Toc3258"/>
      <w:r>
        <w:rPr>
          <w:rFonts w:hint="eastAsia" w:ascii="Times New Roman" w:hAnsi="Times New Roman" w:eastAsia="方正仿宋_GBK" w:cs="方正仿宋_GBK"/>
          <w:b/>
          <w:bCs/>
          <w:i w:val="0"/>
          <w:sz w:val="32"/>
          <w:lang w:val="en-US" w:eastAsia="zh-CN"/>
        </w:rPr>
        <w:t>九</w:t>
      </w:r>
      <w:r>
        <w:rPr>
          <w:rFonts w:hint="eastAsia" w:ascii="Times New Roman" w:hAnsi="Times New Roman" w:eastAsia="方正仿宋_GBK" w:cs="方正仿宋_GBK"/>
          <w:b/>
          <w:bCs/>
          <w:i w:val="0"/>
          <w:sz w:val="32"/>
        </w:rPr>
        <w:t>、供应商诚信履约承诺函</w:t>
      </w:r>
      <w:bookmarkEnd w:id="116"/>
    </w:p>
    <w:p w14:paraId="38EF3DD0">
      <w:pPr>
        <w:pStyle w:val="6"/>
        <w:spacing w:before="0" w:beforeAutospacing="0" w:after="0" w:afterAutospacing="0" w:line="579" w:lineRule="exact"/>
        <w:ind w:rightChars="0"/>
        <w:jc w:val="center"/>
        <w:outlineLvl w:val="2"/>
        <w:rPr>
          <w:rFonts w:hint="eastAsia" w:ascii="Times New Roman" w:hAnsi="Times New Roman" w:eastAsia="方正仿宋_GBK" w:cs="方正仿宋_GBK"/>
          <w:b/>
          <w:bCs w:val="0"/>
          <w:i w:val="0"/>
          <w:sz w:val="32"/>
        </w:rPr>
      </w:pPr>
      <w:bookmarkStart w:id="117" w:name="供应商诚信履约承诺函"/>
      <w:bookmarkEnd w:id="117"/>
      <w:bookmarkStart w:id="118" w:name="_Toc32043"/>
      <w:r>
        <w:rPr>
          <w:rFonts w:hint="eastAsia" w:ascii="Times New Roman" w:hAnsi="Times New Roman" w:eastAsia="方正仿宋_GBK" w:cs="方正仿宋_GBK"/>
          <w:b/>
          <w:bCs w:val="0"/>
          <w:i w:val="0"/>
          <w:sz w:val="32"/>
        </w:rPr>
        <w:t>供应商诚信履约承诺函</w:t>
      </w:r>
      <w:bookmarkEnd w:id="118"/>
    </w:p>
    <w:p w14:paraId="7D844880">
      <w:pPr>
        <w:pStyle w:val="10"/>
        <w:spacing w:before="0" w:beforeAutospacing="0" w:after="0" w:afterAutospacing="0" w:line="579" w:lineRule="exact"/>
        <w:ind w:left="0" w:leftChars="0" w:rightChars="0" w:firstLine="0" w:firstLineChars="0"/>
        <w:jc w:val="both"/>
        <w:rPr>
          <w:rFonts w:hint="eastAsia" w:ascii="Times New Roman" w:hAnsi="Times New Roman" w:eastAsia="方正仿宋_GBK" w:cs="方正仿宋_GBK"/>
          <w:b w:val="0"/>
          <w:i w:val="0"/>
          <w:sz w:val="28"/>
          <w:szCs w:val="21"/>
        </w:rPr>
      </w:pPr>
      <w:r>
        <w:rPr>
          <w:rFonts w:hint="eastAsia" w:ascii="Times New Roman" w:hAnsi="Times New Roman" w:eastAsia="方正仿宋_GBK" w:cs="方正仿宋_GBK"/>
          <w:b w:val="0"/>
          <w:i w:val="0"/>
          <w:spacing w:val="-1"/>
          <w:sz w:val="28"/>
          <w:szCs w:val="21"/>
        </w:rPr>
        <w:t>致：</w:t>
      </w:r>
      <w:r>
        <w:rPr>
          <w:rFonts w:hint="eastAsia" w:ascii="Times New Roman" w:hAnsi="Times New Roman" w:eastAsia="方正仿宋_GBK" w:cs="方正仿宋_GBK"/>
          <w:b w:val="0"/>
          <w:i w:val="0"/>
          <w:sz w:val="28"/>
          <w:szCs w:val="21"/>
          <w:u w:val="single"/>
        </w:rPr>
        <w:t>（采购人）</w:t>
      </w:r>
    </w:p>
    <w:p w14:paraId="65CFE479">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sz w:val="28"/>
          <w:szCs w:val="21"/>
        </w:rPr>
      </w:pPr>
      <w:r>
        <w:rPr>
          <w:rFonts w:hint="eastAsia" w:ascii="Times New Roman" w:hAnsi="Times New Roman" w:eastAsia="方正仿宋_GBK" w:cs="方正仿宋_GBK"/>
          <w:b w:val="0"/>
          <w:i w:val="0"/>
          <w:spacing w:val="0"/>
          <w:sz w:val="28"/>
          <w:szCs w:val="21"/>
        </w:rPr>
        <w:t>我单位将遵循公开、公正和诚实信用的原则参加</w:t>
      </w:r>
      <w:r>
        <w:rPr>
          <w:rFonts w:hint="eastAsia" w:ascii="Times New Roman" w:hAnsi="Times New Roman" w:eastAsia="方正仿宋_GBK" w:cs="方正仿宋_GBK"/>
          <w:b w:val="0"/>
          <w:i w:val="0"/>
          <w:spacing w:val="0"/>
          <w:sz w:val="28"/>
          <w:szCs w:val="21"/>
          <w:u w:val="single"/>
        </w:rPr>
        <w:t>（项目名称）</w:t>
      </w:r>
      <w:r>
        <w:rPr>
          <w:rFonts w:hint="eastAsia" w:ascii="Times New Roman" w:hAnsi="Times New Roman" w:eastAsia="方正仿宋_GBK" w:cs="方正仿宋_GBK"/>
          <w:b w:val="0"/>
          <w:i w:val="0"/>
          <w:spacing w:val="0"/>
          <w:sz w:val="28"/>
          <w:szCs w:val="21"/>
        </w:rPr>
        <w:t>的投标，在参加项目的交易活动过程中，郑重承诺如下：</w:t>
      </w:r>
    </w:p>
    <w:p w14:paraId="65DA1D67">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sz w:val="28"/>
          <w:szCs w:val="21"/>
        </w:rPr>
      </w:pPr>
      <w:r>
        <w:rPr>
          <w:rFonts w:hint="eastAsia" w:ascii="Times New Roman" w:hAnsi="Times New Roman" w:eastAsia="方正仿宋_GBK" w:cs="方正仿宋_GBK"/>
          <w:b w:val="0"/>
          <w:i w:val="0"/>
          <w:spacing w:val="0"/>
          <w:sz w:val="28"/>
          <w:szCs w:val="21"/>
        </w:rPr>
        <w:t>中标（成交）后，将按照规定及时与采购人签订合同，不与采购人订立有悖于采购结果的合同或协议；严格履行合同，不降低合同约定的产品质量和服务，不擅自变更、中止、终止合同，或者拒绝履行合同义务。</w:t>
      </w:r>
    </w:p>
    <w:p w14:paraId="3A116D5B">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sz w:val="28"/>
          <w:szCs w:val="21"/>
        </w:rPr>
      </w:pPr>
      <w:r>
        <w:rPr>
          <w:rFonts w:hint="eastAsia" w:ascii="Times New Roman" w:hAnsi="Times New Roman" w:eastAsia="方正仿宋_GBK" w:cs="方正仿宋_GBK"/>
          <w:b w:val="0"/>
          <w:i w:val="0"/>
          <w:spacing w:val="0"/>
          <w:sz w:val="28"/>
          <w:szCs w:val="21"/>
        </w:rPr>
        <w:t>本单位对上述承诺的真实性负责。如有虚假，将依法承担相应责任。</w:t>
      </w:r>
    </w:p>
    <w:p w14:paraId="39A6FAB4">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sz w:val="28"/>
          <w:szCs w:val="20"/>
        </w:rPr>
      </w:pPr>
    </w:p>
    <w:p w14:paraId="4A349F71">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sz w:val="28"/>
          <w:szCs w:val="20"/>
        </w:rPr>
      </w:pPr>
    </w:p>
    <w:p w14:paraId="18B16791">
      <w:pPr>
        <w:pStyle w:val="10"/>
        <w:keepNext w:val="0"/>
        <w:keepLines w:val="0"/>
        <w:pageBreakBefore w:val="0"/>
        <w:widowControl w:val="0"/>
        <w:tabs>
          <w:tab w:val="left" w:pos="6936"/>
          <w:tab w:val="left" w:pos="748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right"/>
        <w:textAlignment w:val="auto"/>
        <w:rPr>
          <w:rFonts w:hint="eastAsia" w:ascii="Times New Roman" w:hAnsi="Times New Roman" w:eastAsia="方正仿宋_GBK" w:cs="方正仿宋_GBK"/>
          <w:b w:val="0"/>
          <w:i w:val="0"/>
          <w:spacing w:val="0"/>
          <w:sz w:val="28"/>
          <w:szCs w:val="21"/>
        </w:rPr>
      </w:pPr>
      <w:r>
        <w:rPr>
          <w:rFonts w:hint="eastAsia" w:ascii="Times New Roman" w:hAnsi="Times New Roman" w:eastAsia="方正仿宋_GBK" w:cs="方正仿宋_GBK"/>
          <w:b w:val="0"/>
          <w:i w:val="0"/>
          <w:spacing w:val="0"/>
          <w:sz w:val="28"/>
          <w:szCs w:val="21"/>
        </w:rPr>
        <w:t>供应商：（盖单位电子印章）</w:t>
      </w:r>
    </w:p>
    <w:p w14:paraId="4F27F9E7">
      <w:pPr>
        <w:pStyle w:val="10"/>
        <w:keepNext w:val="0"/>
        <w:keepLines w:val="0"/>
        <w:pageBreakBefore w:val="0"/>
        <w:widowControl w:val="0"/>
        <w:tabs>
          <w:tab w:val="left" w:pos="6936"/>
          <w:tab w:val="left" w:pos="748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right"/>
        <w:textAlignment w:val="auto"/>
        <w:rPr>
          <w:rFonts w:hint="eastAsia" w:ascii="Times New Roman" w:hAnsi="Times New Roman" w:eastAsia="方正仿宋_GBK" w:cs="方正仿宋_GBK"/>
          <w:b w:val="0"/>
          <w:i w:val="0"/>
          <w:spacing w:val="0"/>
          <w:sz w:val="28"/>
          <w:szCs w:val="21"/>
          <w:lang w:eastAsia="zh-CN"/>
        </w:rPr>
      </w:pPr>
      <w:r>
        <w:rPr>
          <w:rFonts w:hint="eastAsia" w:ascii="Times New Roman" w:hAnsi="Times New Roman" w:eastAsia="方正仿宋_GBK" w:cs="方正仿宋_GBK"/>
          <w:b w:val="0"/>
          <w:i w:val="0"/>
          <w:spacing w:val="0"/>
          <w:sz w:val="28"/>
          <w:szCs w:val="21"/>
        </w:rPr>
        <w:t>法定代表人：（盖电子印章）</w:t>
      </w:r>
    </w:p>
    <w:p w14:paraId="1608AF9A">
      <w:pPr>
        <w:pStyle w:val="11"/>
        <w:spacing w:before="0" w:beforeAutospacing="0" w:after="0" w:afterAutospacing="0" w:line="579" w:lineRule="exact"/>
        <w:ind w:left="0" w:leftChars="0" w:rightChars="0" w:firstLine="560" w:firstLineChars="200"/>
        <w:jc w:val="right"/>
        <w:rPr>
          <w:rFonts w:hint="eastAsia" w:ascii="Times New Roman" w:hAnsi="Times New Roman" w:eastAsia="方正仿宋_GBK" w:cs="方正仿宋_GBK"/>
          <w:b w:val="0"/>
          <w:i w:val="0"/>
          <w:spacing w:val="0"/>
          <w:sz w:val="28"/>
          <w:szCs w:val="20"/>
        </w:rPr>
      </w:pPr>
      <w:r>
        <w:rPr>
          <w:rFonts w:hint="eastAsia" w:ascii="Times New Roman" w:hAnsi="Times New Roman" w:eastAsia="方正仿宋_GBK" w:cs="方正仿宋_GBK"/>
          <w:b w:val="0"/>
          <w:i w:val="0"/>
          <w:spacing w:val="0"/>
          <w:sz w:val="28"/>
          <w:szCs w:val="20"/>
        </w:rPr>
        <w:t>日期：年月日</w:t>
      </w:r>
    </w:p>
    <w:p w14:paraId="7777170B">
      <w:pPr>
        <w:rPr>
          <w:rFonts w:hint="eastAsia" w:ascii="Times New Roman" w:hAnsi="Times New Roman" w:eastAsia="方正仿宋_GBK" w:cs="方正仿宋_GBK"/>
          <w:b w:val="0"/>
          <w:i w:val="0"/>
          <w:spacing w:val="0"/>
          <w:sz w:val="32"/>
        </w:rPr>
      </w:pPr>
      <w:r>
        <w:rPr>
          <w:rFonts w:hint="eastAsia" w:ascii="Times New Roman" w:hAnsi="Times New Roman" w:eastAsia="方正仿宋_GBK" w:cs="方正仿宋_GBK"/>
          <w:b w:val="0"/>
          <w:i w:val="0"/>
          <w:spacing w:val="0"/>
          <w:sz w:val="32"/>
        </w:rPr>
        <w:br w:type="page"/>
      </w:r>
    </w:p>
    <w:p w14:paraId="4B0A78A1">
      <w:pPr>
        <w:pStyle w:val="5"/>
        <w:spacing w:before="0" w:beforeAutospacing="0" w:after="0" w:afterAutospacing="0" w:line="579" w:lineRule="exact"/>
        <w:ind w:left="0" w:leftChars="0" w:rightChars="0" w:firstLine="0" w:firstLineChars="0"/>
        <w:jc w:val="both"/>
        <w:outlineLvl w:val="1"/>
        <w:rPr>
          <w:rFonts w:hint="eastAsia" w:ascii="Times New Roman" w:hAnsi="Times New Roman" w:eastAsia="方正仿宋_GBK" w:cs="方正仿宋_GBK"/>
          <w:b/>
          <w:bCs w:val="0"/>
          <w:i w:val="0"/>
          <w:sz w:val="32"/>
        </w:rPr>
      </w:pPr>
      <w:bookmarkStart w:id="119" w:name="法定代表人证明 "/>
      <w:bookmarkEnd w:id="119"/>
      <w:bookmarkStart w:id="120" w:name="十一、其他证明材料"/>
      <w:bookmarkEnd w:id="120"/>
      <w:bookmarkStart w:id="121" w:name="_Toc26873"/>
      <w:r>
        <w:rPr>
          <w:rFonts w:hint="eastAsia" w:ascii="Times New Roman" w:hAnsi="Times New Roman" w:eastAsia="方正仿宋_GBK" w:cs="方正仿宋_GBK"/>
          <w:b/>
          <w:bCs w:val="0"/>
          <w:i w:val="0"/>
          <w:sz w:val="32"/>
        </w:rPr>
        <w:t>十、其他证明材料</w:t>
      </w:r>
      <w:bookmarkEnd w:id="121"/>
    </w:p>
    <w:p w14:paraId="6EEA05AF">
      <w:pPr>
        <w:pStyle w:val="19"/>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0" w:beforeAutospacing="0" w:after="0" w:afterAutospacing="0" w:line="579" w:lineRule="exact"/>
        <w:ind w:right="0" w:rightChars="0" w:firstLine="546" w:firstLineChars="200"/>
        <w:jc w:val="both"/>
        <w:textAlignment w:val="auto"/>
        <w:outlineLvl w:val="2"/>
        <w:rPr>
          <w:rFonts w:hint="eastAsia" w:ascii="Times New Roman" w:hAnsi="Times New Roman" w:eastAsia="方正仿宋_GBK" w:cs="方正仿宋_GBK"/>
          <w:b w:val="0"/>
          <w:i w:val="0"/>
          <w:sz w:val="28"/>
          <w:szCs w:val="21"/>
        </w:rPr>
      </w:pPr>
      <w:bookmarkStart w:id="122" w:name="_Toc10845"/>
      <w:r>
        <w:rPr>
          <w:rFonts w:hint="eastAsia" w:ascii="Times New Roman" w:hAnsi="Times New Roman" w:eastAsia="方正仿宋_GBK" w:cs="方正仿宋_GBK"/>
          <w:b w:val="0"/>
          <w:i w:val="0"/>
          <w:spacing w:val="-2"/>
          <w:w w:val="99"/>
          <w:sz w:val="28"/>
          <w:szCs w:val="18"/>
          <w:lang w:val="en-US" w:eastAsia="zh-CN" w:bidi="ar-SA"/>
        </w:rPr>
        <w:t>1.</w:t>
      </w:r>
      <w:r>
        <w:rPr>
          <w:rFonts w:hint="eastAsia" w:ascii="Times New Roman" w:hAnsi="Times New Roman" w:eastAsia="方正仿宋_GBK" w:cs="方正仿宋_GBK"/>
          <w:b w:val="0"/>
          <w:i w:val="0"/>
          <w:sz w:val="28"/>
          <w:szCs w:val="21"/>
        </w:rPr>
        <w:t>法定代表人授权委托书或法定代表人证明</w:t>
      </w:r>
      <w:bookmarkEnd w:id="122"/>
    </w:p>
    <w:p w14:paraId="5C386E93">
      <w:pPr>
        <w:pStyle w:val="6"/>
        <w:spacing w:before="0" w:beforeAutospacing="0" w:after="0" w:afterAutospacing="0" w:line="579" w:lineRule="exact"/>
        <w:ind w:rightChars="0"/>
        <w:jc w:val="center"/>
        <w:outlineLvl w:val="0"/>
        <w:rPr>
          <w:rFonts w:hint="eastAsia" w:ascii="Times New Roman" w:hAnsi="Times New Roman" w:eastAsia="方正仿宋_GBK" w:cs="方正仿宋_GBK"/>
          <w:b/>
          <w:bCs w:val="0"/>
          <w:i w:val="0"/>
          <w:sz w:val="32"/>
        </w:rPr>
      </w:pPr>
      <w:bookmarkStart w:id="123" w:name="法定代表人授权委托书 "/>
      <w:bookmarkEnd w:id="123"/>
      <w:bookmarkStart w:id="124" w:name="_Toc25403"/>
      <w:r>
        <w:rPr>
          <w:rFonts w:hint="eastAsia" w:ascii="Times New Roman" w:hAnsi="Times New Roman" w:eastAsia="方正仿宋_GBK" w:cs="方正仿宋_GBK"/>
          <w:b/>
          <w:bCs w:val="0"/>
          <w:i w:val="0"/>
          <w:sz w:val="32"/>
        </w:rPr>
        <w:t>法定代表人授权委托书</w:t>
      </w:r>
      <w:r>
        <w:rPr>
          <w:rFonts w:hint="eastAsia" w:ascii="Times New Roman" w:hAnsi="Times New Roman" w:eastAsia="方正仿宋_GBK" w:cs="方正仿宋_GBK"/>
          <w:b/>
          <w:bCs w:val="0"/>
          <w:i w:val="0"/>
          <w:sz w:val="32"/>
          <w:vertAlign w:val="superscript"/>
        </w:rPr>
        <w:fldChar w:fldCharType="begin"/>
      </w:r>
      <w:r>
        <w:rPr>
          <w:rFonts w:hint="eastAsia" w:ascii="Times New Roman" w:hAnsi="Times New Roman" w:eastAsia="方正仿宋_GBK" w:cs="方正仿宋_GBK"/>
          <w:b/>
          <w:bCs w:val="0"/>
          <w:i w:val="0"/>
          <w:sz w:val="32"/>
          <w:vertAlign w:val="superscript"/>
        </w:rPr>
        <w:instrText xml:space="preserve"> HYPERLINK \l "_bookmark11" </w:instrText>
      </w:r>
      <w:r>
        <w:rPr>
          <w:rFonts w:hint="eastAsia" w:ascii="Times New Roman" w:hAnsi="Times New Roman" w:eastAsia="方正仿宋_GBK" w:cs="方正仿宋_GBK"/>
          <w:b/>
          <w:bCs w:val="0"/>
          <w:i w:val="0"/>
          <w:sz w:val="32"/>
          <w:vertAlign w:val="superscript"/>
        </w:rPr>
        <w:fldChar w:fldCharType="separate"/>
      </w:r>
      <w:r>
        <w:rPr>
          <w:rFonts w:hint="eastAsia" w:ascii="Times New Roman" w:hAnsi="Times New Roman" w:eastAsia="方正仿宋_GBK" w:cs="方正仿宋_GBK"/>
          <w:b/>
          <w:bCs w:val="0"/>
          <w:i w:val="0"/>
          <w:position w:val="14"/>
          <w:sz w:val="32"/>
          <w:vertAlign w:val="superscript"/>
        </w:rPr>
        <w:t>①</w:t>
      </w:r>
      <w:r>
        <w:rPr>
          <w:rFonts w:hint="eastAsia" w:ascii="Times New Roman" w:hAnsi="Times New Roman" w:eastAsia="方正仿宋_GBK" w:cs="方正仿宋_GBK"/>
          <w:b/>
          <w:bCs w:val="0"/>
          <w:i w:val="0"/>
          <w:position w:val="14"/>
          <w:sz w:val="32"/>
          <w:vertAlign w:val="superscript"/>
        </w:rPr>
        <w:fldChar w:fldCharType="end"/>
      </w:r>
      <w:bookmarkEnd w:id="124"/>
    </w:p>
    <w:p w14:paraId="52742D6E">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本授权委托书申明，我</w:t>
      </w:r>
      <w:r>
        <w:rPr>
          <w:rFonts w:hint="eastAsia" w:ascii="Times New Roman" w:hAnsi="Times New Roman" w:eastAsia="方正仿宋_GBK" w:cs="方正仿宋_GBK"/>
          <w:b w:val="0"/>
          <w:i w:val="0"/>
          <w:spacing w:val="0"/>
          <w:w w:val="100"/>
          <w:sz w:val="28"/>
          <w:szCs w:val="20"/>
          <w:u w:val="single"/>
        </w:rPr>
        <w:t>（姓名）</w:t>
      </w:r>
      <w:r>
        <w:rPr>
          <w:rFonts w:hint="eastAsia" w:ascii="Times New Roman" w:hAnsi="Times New Roman" w:eastAsia="方正仿宋_GBK" w:cs="方正仿宋_GBK"/>
          <w:b w:val="0"/>
          <w:i w:val="0"/>
          <w:spacing w:val="0"/>
          <w:w w:val="100"/>
          <w:sz w:val="28"/>
          <w:szCs w:val="20"/>
        </w:rPr>
        <w:t>系</w:t>
      </w:r>
      <w:r>
        <w:rPr>
          <w:rFonts w:hint="eastAsia" w:ascii="Times New Roman" w:hAnsi="Times New Roman" w:eastAsia="方正仿宋_GBK" w:cs="方正仿宋_GBK"/>
          <w:b w:val="0"/>
          <w:i w:val="0"/>
          <w:spacing w:val="0"/>
          <w:w w:val="100"/>
          <w:sz w:val="28"/>
          <w:szCs w:val="20"/>
          <w:u w:val="single"/>
        </w:rPr>
        <w:t>（供应商名称）</w:t>
      </w:r>
      <w:r>
        <w:rPr>
          <w:rFonts w:hint="eastAsia" w:ascii="Times New Roman" w:hAnsi="Times New Roman" w:eastAsia="方正仿宋_GBK" w:cs="方正仿宋_GBK"/>
          <w:b w:val="0"/>
          <w:i w:val="0"/>
          <w:spacing w:val="0"/>
          <w:w w:val="100"/>
          <w:sz w:val="28"/>
          <w:szCs w:val="20"/>
        </w:rPr>
        <w:t>的法定代表人，现授权委托</w:t>
      </w:r>
      <w:r>
        <w:rPr>
          <w:rFonts w:hint="eastAsia" w:ascii="Times New Roman" w:hAnsi="Times New Roman" w:eastAsia="方正仿宋_GBK" w:cs="方正仿宋_GBK"/>
          <w:b w:val="0"/>
          <w:i w:val="0"/>
          <w:spacing w:val="0"/>
          <w:w w:val="100"/>
          <w:sz w:val="28"/>
          <w:szCs w:val="20"/>
          <w:u w:val="single"/>
        </w:rPr>
        <w:t>（姓名）</w:t>
      </w:r>
      <w:r>
        <w:rPr>
          <w:rFonts w:hint="eastAsia" w:ascii="Times New Roman" w:hAnsi="Times New Roman" w:eastAsia="方正仿宋_GBK" w:cs="方正仿宋_GBK"/>
          <w:b w:val="0"/>
          <w:i w:val="0"/>
          <w:spacing w:val="0"/>
          <w:w w:val="100"/>
          <w:sz w:val="28"/>
          <w:szCs w:val="20"/>
        </w:rPr>
        <w:t>为我方授权委托人，参</w:t>
      </w:r>
      <w:r>
        <w:rPr>
          <w:rFonts w:hint="eastAsia" w:ascii="Times New Roman" w:hAnsi="Times New Roman" w:eastAsia="方正仿宋_GBK" w:cs="方正仿宋_GBK"/>
          <w:b w:val="0"/>
          <w:i w:val="0"/>
          <w:spacing w:val="0"/>
          <w:w w:val="100"/>
          <w:sz w:val="28"/>
          <w:szCs w:val="20"/>
          <w:u w:val="single"/>
        </w:rPr>
        <w:t>加（采购人名称）（项目名称）</w:t>
      </w:r>
      <w:r>
        <w:rPr>
          <w:rFonts w:hint="eastAsia" w:ascii="Times New Roman" w:hAnsi="Times New Roman" w:eastAsia="方正仿宋_GBK" w:cs="方正仿宋_GBK"/>
          <w:b w:val="0"/>
          <w:i w:val="0"/>
          <w:spacing w:val="0"/>
          <w:w w:val="100"/>
          <w:sz w:val="28"/>
          <w:szCs w:val="20"/>
        </w:rPr>
        <w:t>的投标活动。授权委托人在本项目的投标、开标、评标、合同洽谈及合同的执行和保修保养时签署的一切文件和处理与之有关的一切事务，我均予以承认，并承担其法律后果。委托期限：自本委托书签发之日起，至本</w:t>
      </w:r>
      <w:r>
        <w:rPr>
          <w:rFonts w:hint="eastAsia" w:ascii="Times New Roman" w:hAnsi="Times New Roman" w:eastAsia="方正仿宋_GBK" w:cs="方正仿宋_GBK"/>
          <w:b w:val="0"/>
          <w:i w:val="0"/>
          <w:spacing w:val="0"/>
          <w:w w:val="100"/>
          <w:sz w:val="28"/>
          <w:szCs w:val="20"/>
          <w:lang w:eastAsia="zh-CN"/>
        </w:rPr>
        <w:t>采购</w:t>
      </w:r>
      <w:r>
        <w:rPr>
          <w:rFonts w:hint="eastAsia" w:ascii="Times New Roman" w:hAnsi="Times New Roman" w:eastAsia="方正仿宋_GBK" w:cs="方正仿宋_GBK"/>
          <w:b w:val="0"/>
          <w:i w:val="0"/>
          <w:spacing w:val="0"/>
          <w:w w:val="100"/>
          <w:sz w:val="28"/>
          <w:szCs w:val="20"/>
        </w:rPr>
        <w:t>项目履约结束时止。</w:t>
      </w:r>
    </w:p>
    <w:p w14:paraId="492444D9">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授权委托人无转委托权，特此委托。</w:t>
      </w:r>
    </w:p>
    <w:p w14:paraId="48A3E6EA">
      <w:pPr>
        <w:pStyle w:val="11"/>
        <w:keepNext w:val="0"/>
        <w:keepLines w:val="0"/>
        <w:pageBreakBefore w:val="0"/>
        <w:widowControl w:val="0"/>
        <w:tabs>
          <w:tab w:val="left" w:pos="2914"/>
          <w:tab w:val="left" w:pos="427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授权委托人：（电子投标文件中须输入姓名）</w:t>
      </w:r>
    </w:p>
    <w:p w14:paraId="061E7A0C">
      <w:pPr>
        <w:pStyle w:val="11"/>
        <w:keepNext w:val="0"/>
        <w:keepLines w:val="0"/>
        <w:pageBreakBefore w:val="0"/>
        <w:widowControl w:val="0"/>
        <w:tabs>
          <w:tab w:val="left" w:pos="2914"/>
          <w:tab w:val="left" w:pos="4278"/>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lang w:eastAsia="zh-CN"/>
        </w:rPr>
      </w:pPr>
      <w:r>
        <w:rPr>
          <w:rFonts w:hint="eastAsia" w:ascii="Times New Roman" w:hAnsi="Times New Roman" w:eastAsia="方正仿宋_GBK" w:cs="方正仿宋_GBK"/>
          <w:b w:val="0"/>
          <w:i w:val="0"/>
          <w:spacing w:val="0"/>
          <w:w w:val="100"/>
          <w:sz w:val="28"/>
          <w:szCs w:val="20"/>
        </w:rPr>
        <w:t>授权委托人身份证号码：</w:t>
      </w:r>
    </w:p>
    <w:p w14:paraId="203835DD">
      <w:pPr>
        <w:pStyle w:val="11"/>
        <w:keepNext w:val="0"/>
        <w:keepLines w:val="0"/>
        <w:pageBreakBefore w:val="0"/>
        <w:widowControl w:val="0"/>
        <w:tabs>
          <w:tab w:val="left" w:pos="2387"/>
          <w:tab w:val="left" w:pos="401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u w:val="single"/>
          <w:lang w:eastAsia="zh-CN"/>
        </w:rPr>
      </w:pPr>
      <w:r>
        <w:rPr>
          <w:rFonts w:hint="eastAsia" w:ascii="Times New Roman" w:hAnsi="Times New Roman" w:eastAsia="方正仿宋_GBK" w:cs="方正仿宋_GBK"/>
          <w:b w:val="0"/>
          <w:i w:val="0"/>
          <w:spacing w:val="0"/>
          <w:w w:val="100"/>
          <w:sz w:val="28"/>
          <w:szCs w:val="20"/>
        </w:rPr>
        <w:t>授权委托人联系方式：</w:t>
      </w:r>
    </w:p>
    <w:p w14:paraId="4E13A09F">
      <w:pPr>
        <w:pStyle w:val="11"/>
        <w:keepNext w:val="0"/>
        <w:keepLines w:val="0"/>
        <w:pageBreakBefore w:val="0"/>
        <w:widowControl w:val="0"/>
        <w:tabs>
          <w:tab w:val="left" w:pos="2387"/>
          <w:tab w:val="left" w:pos="401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lang w:eastAsia="zh-CN"/>
        </w:rPr>
      </w:pPr>
      <w:r>
        <w:rPr>
          <w:rFonts w:hint="eastAsia" w:ascii="Times New Roman" w:hAnsi="Times New Roman" w:eastAsia="方正仿宋_GBK" w:cs="方正仿宋_GBK"/>
          <w:b w:val="0"/>
          <w:i w:val="0"/>
          <w:spacing w:val="0"/>
          <w:w w:val="100"/>
          <w:sz w:val="28"/>
          <w:szCs w:val="20"/>
        </w:rPr>
        <w:t>性别：</w:t>
      </w:r>
    </w:p>
    <w:p w14:paraId="6C9465EE">
      <w:pPr>
        <w:pStyle w:val="11"/>
        <w:keepNext w:val="0"/>
        <w:keepLines w:val="0"/>
        <w:pageBreakBefore w:val="0"/>
        <w:widowControl w:val="0"/>
        <w:tabs>
          <w:tab w:val="left" w:pos="2336"/>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lang w:eastAsia="zh-CN"/>
        </w:rPr>
      </w:pPr>
      <w:r>
        <w:rPr>
          <w:rFonts w:hint="eastAsia" w:ascii="Times New Roman" w:hAnsi="Times New Roman" w:eastAsia="方正仿宋_GBK" w:cs="方正仿宋_GBK"/>
          <w:b w:val="0"/>
          <w:i w:val="0"/>
          <w:spacing w:val="0"/>
          <w:w w:val="100"/>
          <w:sz w:val="28"/>
          <w:szCs w:val="20"/>
        </w:rPr>
        <w:t>年龄：</w:t>
      </w:r>
    </w:p>
    <w:p w14:paraId="29B7555E">
      <w:pPr>
        <w:pStyle w:val="11"/>
        <w:keepNext w:val="0"/>
        <w:keepLines w:val="0"/>
        <w:pageBreakBefore w:val="0"/>
        <w:widowControl w:val="0"/>
        <w:tabs>
          <w:tab w:val="left" w:pos="2494"/>
          <w:tab w:val="left" w:pos="2861"/>
          <w:tab w:val="left" w:pos="411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供应商：（盖单位电子印章）</w:t>
      </w:r>
    </w:p>
    <w:p w14:paraId="20852DA7">
      <w:pPr>
        <w:pStyle w:val="11"/>
        <w:keepNext w:val="0"/>
        <w:keepLines w:val="0"/>
        <w:pageBreakBefore w:val="0"/>
        <w:widowControl w:val="0"/>
        <w:tabs>
          <w:tab w:val="left" w:pos="2494"/>
          <w:tab w:val="left" w:pos="2861"/>
          <w:tab w:val="left" w:pos="411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法定代表人：（盖电子印章）</w:t>
      </w:r>
    </w:p>
    <w:p w14:paraId="3FB40BD3">
      <w:pPr>
        <w:pStyle w:val="11"/>
        <w:keepNext w:val="0"/>
        <w:keepLines w:val="0"/>
        <w:pageBreakBefore w:val="0"/>
        <w:widowControl w:val="0"/>
        <w:tabs>
          <w:tab w:val="left" w:pos="2494"/>
          <w:tab w:val="left" w:pos="2861"/>
          <w:tab w:val="left" w:pos="4119"/>
        </w:tabs>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lang w:eastAsia="zh-CN"/>
        </w:rPr>
      </w:pPr>
      <w:r>
        <w:rPr>
          <w:rFonts w:hint="eastAsia" w:ascii="Times New Roman" w:hAnsi="Times New Roman" w:eastAsia="方正仿宋_GBK" w:cs="方正仿宋_GBK"/>
          <w:b w:val="0"/>
          <w:i w:val="0"/>
          <w:spacing w:val="0"/>
          <w:w w:val="100"/>
          <w:sz w:val="28"/>
          <w:szCs w:val="20"/>
        </w:rPr>
        <w:t>法定代表人身份证号码：</w:t>
      </w:r>
    </w:p>
    <w:p w14:paraId="565C0103">
      <w:pPr>
        <w:pStyle w:val="1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560" w:firstLineChars="200"/>
        <w:jc w:val="both"/>
        <w:textAlignment w:val="auto"/>
        <w:rPr>
          <w:rFonts w:hint="eastAsia" w:ascii="Times New Roman" w:hAnsi="Times New Roman" w:eastAsia="方正仿宋_GBK" w:cs="方正仿宋_GBK"/>
          <w:b w:val="0"/>
          <w:i w:val="0"/>
          <w:spacing w:val="0"/>
          <w:w w:val="100"/>
          <w:sz w:val="28"/>
          <w:szCs w:val="20"/>
        </w:rPr>
      </w:pPr>
      <w:r>
        <w:rPr>
          <w:rFonts w:hint="eastAsia" w:ascii="Times New Roman" w:hAnsi="Times New Roman" w:eastAsia="方正仿宋_GBK" w:cs="方正仿宋_GBK"/>
          <w:b w:val="0"/>
          <w:i w:val="0"/>
          <w:spacing w:val="0"/>
          <w:w w:val="100"/>
          <w:sz w:val="28"/>
          <w:szCs w:val="20"/>
        </w:rPr>
        <w:t>签发日期：年月日</w:t>
      </w:r>
    </w:p>
    <w:p w14:paraId="6A053241">
      <w:pPr>
        <w:pStyle w:val="11"/>
        <w:spacing w:before="0" w:beforeAutospacing="0" w:after="0" w:afterAutospacing="0" w:line="579" w:lineRule="exact"/>
        <w:ind w:rightChars="0"/>
        <w:jc w:val="both"/>
        <w:rPr>
          <w:rFonts w:hint="eastAsia" w:ascii="Times New Roman" w:hAnsi="Times New Roman" w:eastAsia="方正仿宋_GBK" w:cs="方正仿宋_GBK"/>
          <w:b w:val="0"/>
          <w:i w:val="0"/>
          <w:sz w:val="28"/>
          <w:szCs w:val="20"/>
        </w:rPr>
      </w:pPr>
    </w:p>
    <w:p w14:paraId="6150A675">
      <w:pPr>
        <w:pStyle w:val="6"/>
        <w:spacing w:before="0" w:beforeAutospacing="0" w:after="0" w:afterAutospacing="0" w:line="579" w:lineRule="exact"/>
        <w:ind w:left="0" w:leftChars="0" w:rightChars="0" w:firstLine="562" w:firstLineChars="200"/>
        <w:jc w:val="center"/>
        <w:outlineLvl w:val="0"/>
        <w:rPr>
          <w:rFonts w:hint="eastAsia" w:ascii="Times New Roman" w:hAnsi="Times New Roman" w:eastAsia="方正仿宋_GBK" w:cs="方正仿宋_GBK"/>
          <w:b/>
          <w:bCs w:val="0"/>
          <w:i w:val="0"/>
          <w:sz w:val="28"/>
          <w:szCs w:val="24"/>
        </w:rPr>
      </w:pPr>
      <w:bookmarkStart w:id="125" w:name="_Toc24366"/>
      <w:r>
        <w:rPr>
          <w:rFonts w:hint="eastAsia" w:ascii="Times New Roman" w:hAnsi="Times New Roman" w:eastAsia="方正仿宋_GBK" w:cs="方正仿宋_GBK"/>
          <w:b/>
          <w:bCs w:val="0"/>
          <w:i w:val="0"/>
          <w:sz w:val="28"/>
          <w:szCs w:val="24"/>
        </w:rPr>
        <w:t>须提供法定代表人及授权人身份证正反两面扫描件</w:t>
      </w:r>
      <w:bookmarkEnd w:id="125"/>
    </w:p>
    <w:p w14:paraId="508FB97B">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693D3DEB">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1AC4E380">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vertAlign w:val="superscript"/>
        </w:rPr>
      </w:pPr>
      <w:r>
        <w:rPr>
          <w:rFonts w:hint="eastAsia" w:ascii="Times New Roman" w:hAnsi="Times New Roman" w:eastAsia="方正仿宋_GBK" w:cs="方正仿宋_GBK"/>
          <w:b w:val="0"/>
          <w:i w:val="0"/>
          <w:sz w:val="32"/>
        </w:rPr>
        <w:pict>
          <v:shape id="_x0000_s1033" o:spid="_x0000_s1033" style="position:absolute;left:0pt;margin-left:90pt;margin-top:12.95pt;height:0.1pt;width:144pt;mso-position-horizontal-relative:page;mso-wrap-distance-bottom:0pt;mso-wrap-distance-top:0pt;z-index:-251655168;mso-width-relative:page;mso-height-relative:page;" filled="f" stroked="t" coordorigin="1800,260" coordsize="2880,0" path="m1800,260l4680,260e">
            <v:path arrowok="t"/>
            <v:fill on="f" focussize="0,0"/>
            <v:stroke weight="0pt" color="#000000"/>
            <v:imagedata o:title=""/>
            <o:lock v:ext="edit"/>
            <w10:wrap type="topAndBottom"/>
          </v:shape>
        </w:pict>
      </w:r>
      <w:r>
        <w:rPr>
          <w:rFonts w:hint="eastAsia" w:ascii="Times New Roman" w:hAnsi="Times New Roman" w:eastAsia="方正仿宋_GBK" w:cs="方正仿宋_GBK"/>
          <w:b w:val="0"/>
          <w:i w:val="0"/>
          <w:sz w:val="32"/>
          <w:vertAlign w:val="superscript"/>
        </w:rPr>
        <w:t>①</w:t>
      </w:r>
      <w:bookmarkStart w:id="126" w:name="_bookmark11"/>
      <w:bookmarkEnd w:id="126"/>
      <w:r>
        <w:rPr>
          <w:rFonts w:hint="eastAsia" w:ascii="Times New Roman" w:hAnsi="Times New Roman" w:eastAsia="方正仿宋_GBK" w:cs="方正仿宋_GBK"/>
          <w:b w:val="0"/>
          <w:i w:val="0"/>
          <w:sz w:val="32"/>
          <w:vertAlign w:val="superscript"/>
        </w:rPr>
        <w:t>适用于授权委托人参加投标。</w:t>
      </w:r>
    </w:p>
    <w:p w14:paraId="760286C3">
      <w:pPr>
        <w:rPr>
          <w:rFonts w:hint="eastAsia" w:ascii="Times New Roman" w:hAnsi="Times New Roman" w:eastAsia="方正仿宋_GBK" w:cs="方正仿宋_GBK"/>
          <w:b w:val="0"/>
          <w:i w:val="0"/>
          <w:sz w:val="32"/>
          <w:vertAlign w:val="superscript"/>
        </w:rPr>
      </w:pPr>
      <w:r>
        <w:rPr>
          <w:rFonts w:hint="eastAsia" w:ascii="Times New Roman" w:hAnsi="Times New Roman" w:eastAsia="方正仿宋_GBK" w:cs="方正仿宋_GBK"/>
          <w:b w:val="0"/>
          <w:i w:val="0"/>
          <w:sz w:val="32"/>
          <w:vertAlign w:val="superscript"/>
        </w:rPr>
        <w:br w:type="page"/>
      </w:r>
    </w:p>
    <w:p w14:paraId="1FCB600C">
      <w:pPr>
        <w:pStyle w:val="6"/>
        <w:spacing w:before="0" w:beforeAutospacing="0" w:after="0" w:afterAutospacing="0" w:line="579" w:lineRule="exact"/>
        <w:ind w:left="0" w:leftChars="0" w:right="41" w:rightChars="0" w:firstLine="643" w:firstLineChars="200"/>
        <w:jc w:val="center"/>
        <w:outlineLvl w:val="0"/>
        <w:rPr>
          <w:rFonts w:hint="eastAsia" w:ascii="Times New Roman" w:hAnsi="Times New Roman" w:eastAsia="方正仿宋_GBK" w:cs="方正仿宋_GBK"/>
          <w:b/>
          <w:bCs w:val="0"/>
          <w:i w:val="0"/>
          <w:sz w:val="32"/>
        </w:rPr>
      </w:pPr>
      <w:bookmarkStart w:id="127" w:name="_Toc24222"/>
      <w:r>
        <w:rPr>
          <w:rFonts w:hint="eastAsia" w:ascii="Times New Roman" w:hAnsi="Times New Roman" w:eastAsia="方正仿宋_GBK" w:cs="方正仿宋_GBK"/>
          <w:b/>
          <w:bCs w:val="0"/>
          <w:i w:val="0"/>
          <w:sz w:val="32"/>
        </w:rPr>
        <w:t>法定代表人证明</w:t>
      </w:r>
      <w:r>
        <w:rPr>
          <w:rFonts w:hint="eastAsia" w:ascii="Times New Roman" w:hAnsi="Times New Roman" w:eastAsia="方正仿宋_GBK" w:cs="方正仿宋_GBK"/>
          <w:b/>
          <w:bCs w:val="0"/>
          <w:i w:val="0"/>
          <w:sz w:val="32"/>
          <w:vertAlign w:val="superscript"/>
        </w:rPr>
        <w:fldChar w:fldCharType="begin"/>
      </w:r>
      <w:r>
        <w:rPr>
          <w:rFonts w:hint="eastAsia" w:ascii="Times New Roman" w:hAnsi="Times New Roman" w:eastAsia="方正仿宋_GBK" w:cs="方正仿宋_GBK"/>
          <w:b/>
          <w:bCs w:val="0"/>
          <w:i w:val="0"/>
          <w:sz w:val="32"/>
          <w:vertAlign w:val="superscript"/>
        </w:rPr>
        <w:instrText xml:space="preserve"> HYPERLINK \l "_bookmark12" </w:instrText>
      </w:r>
      <w:r>
        <w:rPr>
          <w:rFonts w:hint="eastAsia" w:ascii="Times New Roman" w:hAnsi="Times New Roman" w:eastAsia="方正仿宋_GBK" w:cs="方正仿宋_GBK"/>
          <w:b/>
          <w:bCs w:val="0"/>
          <w:i w:val="0"/>
          <w:sz w:val="32"/>
          <w:vertAlign w:val="superscript"/>
        </w:rPr>
        <w:fldChar w:fldCharType="separate"/>
      </w:r>
      <w:r>
        <w:rPr>
          <w:rFonts w:hint="eastAsia" w:ascii="Times New Roman" w:hAnsi="Times New Roman" w:eastAsia="方正仿宋_GBK" w:cs="方正仿宋_GBK"/>
          <w:b/>
          <w:bCs w:val="0"/>
          <w:i w:val="0"/>
          <w:position w:val="14"/>
          <w:sz w:val="32"/>
          <w:vertAlign w:val="superscript"/>
        </w:rPr>
        <w:t>①</w:t>
      </w:r>
      <w:r>
        <w:rPr>
          <w:rFonts w:hint="eastAsia" w:ascii="Times New Roman" w:hAnsi="Times New Roman" w:eastAsia="方正仿宋_GBK" w:cs="方正仿宋_GBK"/>
          <w:b/>
          <w:bCs w:val="0"/>
          <w:i w:val="0"/>
          <w:position w:val="14"/>
          <w:sz w:val="32"/>
          <w:vertAlign w:val="superscript"/>
        </w:rPr>
        <w:fldChar w:fldCharType="end"/>
      </w:r>
      <w:bookmarkEnd w:id="127"/>
    </w:p>
    <w:p w14:paraId="7AC02AA0">
      <w:pPr>
        <w:pStyle w:val="11"/>
        <w:tabs>
          <w:tab w:val="left" w:pos="1495"/>
          <w:tab w:val="left" w:pos="4337"/>
          <w:tab w:val="left" w:pos="8386"/>
        </w:tabs>
        <w:spacing w:before="0" w:beforeAutospacing="0" w:after="0" w:afterAutospacing="0" w:line="579" w:lineRule="exact"/>
        <w:ind w:left="0" w:leftChars="0" w:right="538"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u w:val="single"/>
        </w:rPr>
        <w:t>（法定代表人姓名）</w:t>
      </w:r>
      <w:r>
        <w:rPr>
          <w:rFonts w:hint="eastAsia" w:ascii="Times New Roman" w:hAnsi="Times New Roman" w:eastAsia="方正仿宋_GBK" w:cs="方正仿宋_GBK"/>
          <w:b w:val="0"/>
          <w:i w:val="0"/>
          <w:sz w:val="28"/>
          <w:szCs w:val="20"/>
        </w:rPr>
        <w:t>系</w:t>
      </w:r>
      <w:r>
        <w:rPr>
          <w:rFonts w:hint="eastAsia" w:ascii="Times New Roman" w:hAnsi="Times New Roman" w:eastAsia="方正仿宋_GBK" w:cs="方正仿宋_GBK"/>
          <w:b w:val="0"/>
          <w:i w:val="0"/>
          <w:sz w:val="28"/>
          <w:szCs w:val="20"/>
          <w:u w:val="single"/>
        </w:rPr>
        <w:t>（供应商名称）</w:t>
      </w:r>
      <w:r>
        <w:rPr>
          <w:rFonts w:hint="eastAsia" w:ascii="Times New Roman" w:hAnsi="Times New Roman" w:eastAsia="方正仿宋_GBK" w:cs="方正仿宋_GBK"/>
          <w:b w:val="0"/>
          <w:i w:val="0"/>
          <w:sz w:val="28"/>
          <w:szCs w:val="20"/>
        </w:rPr>
        <w:t>法定代表人，职务为</w:t>
      </w:r>
      <w:r>
        <w:rPr>
          <w:rFonts w:hint="eastAsia" w:ascii="Times New Roman" w:hAnsi="Times New Roman" w:eastAsia="方正仿宋_GBK" w:cs="方正仿宋_GBK"/>
          <w:b w:val="0"/>
          <w:i w:val="0"/>
          <w:w w:val="95"/>
          <w:sz w:val="28"/>
          <w:szCs w:val="20"/>
          <w:u w:val="single"/>
        </w:rPr>
        <w:t>（职</w:t>
      </w:r>
      <w:r>
        <w:rPr>
          <w:rFonts w:hint="eastAsia" w:ascii="Times New Roman" w:hAnsi="Times New Roman" w:eastAsia="方正仿宋_GBK" w:cs="方正仿宋_GBK"/>
          <w:b w:val="0"/>
          <w:i w:val="0"/>
          <w:spacing w:val="-189"/>
          <w:w w:val="95"/>
          <w:sz w:val="28"/>
          <w:szCs w:val="20"/>
          <w:u w:val="single"/>
        </w:rPr>
        <w:t>务</w:t>
      </w:r>
      <w:r>
        <w:rPr>
          <w:rFonts w:hint="eastAsia" w:ascii="Times New Roman" w:hAnsi="Times New Roman" w:eastAsia="方正仿宋_GBK" w:cs="方正仿宋_GBK"/>
          <w:b w:val="0"/>
          <w:i w:val="0"/>
          <w:sz w:val="28"/>
          <w:szCs w:val="20"/>
          <w:u w:val="single"/>
        </w:rPr>
        <w:t>名称）</w:t>
      </w:r>
      <w:r>
        <w:rPr>
          <w:rFonts w:hint="eastAsia" w:ascii="Times New Roman" w:hAnsi="Times New Roman" w:eastAsia="方正仿宋_GBK" w:cs="方正仿宋_GBK"/>
          <w:b w:val="0"/>
          <w:i w:val="0"/>
          <w:sz w:val="28"/>
          <w:szCs w:val="20"/>
        </w:rPr>
        <w:t>。</w:t>
      </w:r>
    </w:p>
    <w:p w14:paraId="2DA5A9F9">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特此证明。</w:t>
      </w:r>
    </w:p>
    <w:p w14:paraId="0F3ADB8C">
      <w:pPr>
        <w:pStyle w:val="11"/>
        <w:tabs>
          <w:tab w:val="left" w:pos="4699"/>
        </w:tabs>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附：法定代表人身份证号码：。</w:t>
      </w:r>
    </w:p>
    <w:p w14:paraId="562C41BF">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p>
    <w:p w14:paraId="3BB62DB3">
      <w:pPr>
        <w:pStyle w:val="11"/>
        <w:spacing w:before="0" w:beforeAutospacing="0" w:after="0" w:afterAutospacing="0" w:line="579" w:lineRule="exact"/>
        <w:ind w:left="0" w:leftChars="0" w:rightChars="0" w:firstLine="560" w:firstLineChars="200"/>
        <w:jc w:val="both"/>
        <w:rPr>
          <w:rFonts w:hint="eastAsia" w:ascii="Times New Roman" w:hAnsi="Times New Roman" w:eastAsia="方正仿宋_GBK" w:cs="方正仿宋_GBK"/>
          <w:b w:val="0"/>
          <w:i w:val="0"/>
          <w:sz w:val="28"/>
          <w:szCs w:val="20"/>
        </w:rPr>
      </w:pPr>
    </w:p>
    <w:p w14:paraId="0C3585A8">
      <w:pPr>
        <w:pStyle w:val="11"/>
        <w:tabs>
          <w:tab w:val="left" w:pos="1365"/>
        </w:tabs>
        <w:spacing w:before="0" w:beforeAutospacing="0" w:after="0" w:afterAutospacing="0" w:line="579" w:lineRule="exact"/>
        <w:ind w:left="0" w:leftChars="0" w:right="591" w:rightChars="0" w:firstLine="560" w:firstLineChars="200"/>
        <w:jc w:val="right"/>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z w:val="28"/>
          <w:szCs w:val="20"/>
        </w:rPr>
        <w:t>供应商：（盖单位电子印章）</w:t>
      </w:r>
    </w:p>
    <w:p w14:paraId="2AF6F117">
      <w:pPr>
        <w:pStyle w:val="11"/>
        <w:spacing w:before="0" w:beforeAutospacing="0" w:after="0" w:afterAutospacing="0" w:line="579" w:lineRule="exact"/>
        <w:ind w:left="0" w:leftChars="0" w:right="540" w:rightChars="0" w:firstLine="640" w:firstLineChars="200"/>
        <w:jc w:val="right"/>
        <w:rPr>
          <w:rFonts w:hint="eastAsia" w:ascii="Times New Roman" w:hAnsi="Times New Roman" w:eastAsia="方正仿宋_GBK" w:cs="方正仿宋_GBK"/>
          <w:b w:val="0"/>
          <w:i w:val="0"/>
          <w:sz w:val="28"/>
          <w:szCs w:val="20"/>
        </w:rPr>
      </w:pPr>
      <w:r>
        <w:rPr>
          <w:rFonts w:hint="eastAsia" w:ascii="Times New Roman" w:hAnsi="Times New Roman" w:eastAsia="方正仿宋_GBK" w:cs="方正仿宋_GBK"/>
          <w:b w:val="0"/>
          <w:i w:val="0"/>
          <w:spacing w:val="20"/>
          <w:sz w:val="28"/>
          <w:szCs w:val="20"/>
        </w:rPr>
        <w:t>年月日</w:t>
      </w:r>
    </w:p>
    <w:p w14:paraId="4C30BBAE">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5C8C7373">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5C8CD25B">
      <w:pPr>
        <w:pStyle w:val="6"/>
        <w:spacing w:before="0" w:beforeAutospacing="0" w:after="0" w:afterAutospacing="0" w:line="579" w:lineRule="exact"/>
        <w:ind w:right="40" w:rightChars="0"/>
        <w:jc w:val="center"/>
        <w:outlineLvl w:val="0"/>
        <w:rPr>
          <w:rFonts w:hint="eastAsia" w:ascii="Times New Roman" w:hAnsi="Times New Roman" w:eastAsia="方正仿宋_GBK" w:cs="方正仿宋_GBK"/>
          <w:b/>
          <w:bCs w:val="0"/>
          <w:i w:val="0"/>
          <w:sz w:val="28"/>
          <w:szCs w:val="24"/>
        </w:rPr>
      </w:pPr>
      <w:bookmarkStart w:id="128" w:name="_Toc4517"/>
      <w:r>
        <w:rPr>
          <w:rFonts w:hint="eastAsia" w:ascii="Times New Roman" w:hAnsi="Times New Roman" w:eastAsia="方正仿宋_GBK" w:cs="方正仿宋_GBK"/>
          <w:b/>
          <w:bCs w:val="0"/>
          <w:i w:val="0"/>
          <w:sz w:val="28"/>
          <w:szCs w:val="24"/>
        </w:rPr>
        <w:t>须提供法定代表人身份证正反两面扫描件</w:t>
      </w:r>
      <w:bookmarkEnd w:id="128"/>
    </w:p>
    <w:p w14:paraId="18905168">
      <w:pPr>
        <w:pStyle w:val="11"/>
        <w:spacing w:before="0" w:beforeAutospacing="0" w:after="0" w:afterAutospacing="0" w:line="579" w:lineRule="exact"/>
        <w:ind w:left="0" w:leftChars="0" w:rightChars="0" w:firstLine="640" w:firstLineChars="200"/>
        <w:jc w:val="both"/>
        <w:rPr>
          <w:rFonts w:hint="eastAsia" w:ascii="Times New Roman" w:hAnsi="Times New Roman" w:eastAsia="方正仿宋_GBK" w:cs="方正仿宋_GBK"/>
          <w:b w:val="0"/>
          <w:i w:val="0"/>
          <w:sz w:val="32"/>
        </w:rPr>
      </w:pPr>
    </w:p>
    <w:p w14:paraId="419B5D9A">
      <w:pPr>
        <w:pStyle w:val="11"/>
        <w:rPr>
          <w:rFonts w:ascii="Microsoft YaHei UI"/>
          <w:b/>
          <w:sz w:val="20"/>
        </w:rPr>
      </w:pPr>
    </w:p>
    <w:p w14:paraId="21B9A3E7">
      <w:pPr>
        <w:pStyle w:val="11"/>
        <w:rPr>
          <w:rFonts w:ascii="Microsoft YaHei UI"/>
          <w:b/>
          <w:sz w:val="20"/>
        </w:rPr>
      </w:pPr>
    </w:p>
    <w:p w14:paraId="5C21850A">
      <w:pPr>
        <w:pStyle w:val="11"/>
        <w:rPr>
          <w:rFonts w:ascii="Microsoft YaHei UI"/>
          <w:b/>
          <w:sz w:val="20"/>
        </w:rPr>
      </w:pPr>
    </w:p>
    <w:p w14:paraId="3F0AF407">
      <w:pPr>
        <w:pStyle w:val="11"/>
        <w:rPr>
          <w:rFonts w:ascii="Microsoft YaHei UI"/>
          <w:b/>
          <w:sz w:val="20"/>
        </w:rPr>
      </w:pPr>
    </w:p>
    <w:p w14:paraId="269B4117">
      <w:pPr>
        <w:pStyle w:val="11"/>
        <w:rPr>
          <w:rFonts w:ascii="Microsoft YaHei UI"/>
          <w:b/>
          <w:sz w:val="20"/>
        </w:rPr>
      </w:pPr>
    </w:p>
    <w:p w14:paraId="2B281C0C">
      <w:pPr>
        <w:pStyle w:val="11"/>
        <w:rPr>
          <w:rFonts w:ascii="Microsoft YaHei UI"/>
          <w:b/>
          <w:sz w:val="20"/>
        </w:rPr>
      </w:pPr>
    </w:p>
    <w:p w14:paraId="0B8ED198">
      <w:pPr>
        <w:pStyle w:val="11"/>
        <w:rPr>
          <w:rFonts w:ascii="Microsoft YaHei UI"/>
          <w:b/>
          <w:sz w:val="20"/>
        </w:rPr>
      </w:pPr>
    </w:p>
    <w:p w14:paraId="3F554B0D">
      <w:pPr>
        <w:pStyle w:val="11"/>
        <w:rPr>
          <w:rFonts w:ascii="Microsoft YaHei UI"/>
          <w:b/>
          <w:sz w:val="20"/>
        </w:rPr>
      </w:pPr>
    </w:p>
    <w:p w14:paraId="0ADC8EBA">
      <w:pPr>
        <w:pStyle w:val="11"/>
        <w:rPr>
          <w:rFonts w:ascii="Microsoft YaHei UI"/>
          <w:b/>
          <w:sz w:val="20"/>
        </w:rPr>
      </w:pPr>
    </w:p>
    <w:p w14:paraId="0EF6BDBC">
      <w:pPr>
        <w:pStyle w:val="11"/>
        <w:rPr>
          <w:rFonts w:ascii="Microsoft YaHei UI"/>
          <w:b/>
          <w:sz w:val="20"/>
        </w:rPr>
      </w:pPr>
    </w:p>
    <w:p w14:paraId="7A799295">
      <w:pPr>
        <w:pStyle w:val="11"/>
        <w:rPr>
          <w:rFonts w:ascii="Microsoft YaHei UI"/>
          <w:b/>
          <w:sz w:val="20"/>
        </w:rPr>
      </w:pPr>
    </w:p>
    <w:p w14:paraId="0CA05948">
      <w:pPr>
        <w:pStyle w:val="11"/>
        <w:rPr>
          <w:rFonts w:ascii="Microsoft YaHei UI"/>
          <w:b/>
          <w:sz w:val="20"/>
        </w:rPr>
      </w:pPr>
    </w:p>
    <w:p w14:paraId="2298A194">
      <w:pPr>
        <w:pStyle w:val="11"/>
        <w:rPr>
          <w:rFonts w:ascii="Microsoft YaHei UI"/>
          <w:b/>
          <w:sz w:val="20"/>
        </w:rPr>
      </w:pPr>
    </w:p>
    <w:p w14:paraId="2EC99B44">
      <w:pPr>
        <w:pStyle w:val="11"/>
        <w:rPr>
          <w:rFonts w:ascii="Microsoft YaHei UI"/>
          <w:b/>
          <w:sz w:val="20"/>
        </w:rPr>
      </w:pPr>
    </w:p>
    <w:p w14:paraId="1752D5E7">
      <w:pPr>
        <w:pStyle w:val="11"/>
        <w:rPr>
          <w:rFonts w:ascii="Microsoft YaHei UI"/>
          <w:b/>
          <w:sz w:val="20"/>
        </w:rPr>
      </w:pPr>
    </w:p>
    <w:p w14:paraId="06DD9FC7">
      <w:pPr>
        <w:pStyle w:val="11"/>
        <w:rPr>
          <w:rFonts w:ascii="Microsoft YaHei UI"/>
          <w:b/>
          <w:sz w:val="20"/>
        </w:rPr>
      </w:pPr>
    </w:p>
    <w:p w14:paraId="56C4193F">
      <w:pPr>
        <w:pStyle w:val="11"/>
        <w:rPr>
          <w:rFonts w:ascii="Microsoft YaHei UI"/>
          <w:b/>
          <w:sz w:val="20"/>
        </w:rPr>
      </w:pPr>
    </w:p>
    <w:p w14:paraId="3BD7A7DB">
      <w:pPr>
        <w:pStyle w:val="11"/>
        <w:spacing w:before="11"/>
        <w:rPr>
          <w:rFonts w:ascii="Microsoft YaHei UI"/>
          <w:b/>
          <w:sz w:val="18"/>
        </w:rPr>
      </w:pPr>
      <w:r>
        <w:pict>
          <v:shape id="_x0000_s1034" o:spid="_x0000_s1034" style="position:absolute;left:0pt;margin-left:90pt;margin-top:18.5pt;height:0.1pt;width:144pt;mso-position-horizontal-relative:page;mso-wrap-distance-bottom:0pt;mso-wrap-distance-top:0pt;z-index:-251654144;mso-width-relative:page;mso-height-relative:page;" filled="f" stroked="t" coordorigin="1800,370" coordsize="2880,0" path="m1800,370l4680,370e">
            <v:path arrowok="t"/>
            <v:fill on="f" focussize="0,0"/>
            <v:stroke weight="0pt" color="#000000"/>
            <v:imagedata o:title=""/>
            <o:lock v:ext="edit"/>
            <w10:wrap type="topAndBottom"/>
          </v:shape>
        </w:pict>
      </w:r>
    </w:p>
    <w:p w14:paraId="2B6114C3">
      <w:pPr>
        <w:spacing w:before="95"/>
        <w:ind w:left="500" w:right="0" w:firstLine="0"/>
        <w:jc w:val="left"/>
        <w:rPr>
          <w:sz w:val="18"/>
        </w:rPr>
      </w:pPr>
      <w:r>
        <w:rPr>
          <w:rFonts w:hint="eastAsia" w:ascii="Times New Roman" w:hAnsi="Times New Roman" w:eastAsia="方正仿宋_GBK" w:cs="方正仿宋_GBK"/>
          <w:b w:val="0"/>
          <w:i w:val="0"/>
          <w:kern w:val="2"/>
          <w:sz w:val="32"/>
          <w:szCs w:val="21"/>
          <w:vertAlign w:val="superscript"/>
          <w:lang w:val="en-US" w:eastAsia="zh-CN" w:bidi="ar-SA"/>
        </w:rPr>
        <w:t>①</w:t>
      </w:r>
      <w:bookmarkStart w:id="129" w:name="_bookmark12"/>
      <w:bookmarkEnd w:id="129"/>
      <w:r>
        <w:rPr>
          <w:rFonts w:hint="eastAsia" w:ascii="Times New Roman" w:hAnsi="Times New Roman" w:eastAsia="方正仿宋_GBK" w:cs="方正仿宋_GBK"/>
          <w:b w:val="0"/>
          <w:i w:val="0"/>
          <w:kern w:val="2"/>
          <w:sz w:val="32"/>
          <w:szCs w:val="21"/>
          <w:vertAlign w:val="superscript"/>
          <w:lang w:val="en-US" w:eastAsia="zh-CN" w:bidi="ar-SA"/>
        </w:rPr>
        <w:t>适用于法定代表人参加投标。</w:t>
      </w:r>
    </w:p>
    <w:p w14:paraId="2AE23D11">
      <w:pPr>
        <w:spacing w:after="0"/>
        <w:jc w:val="left"/>
        <w:rPr>
          <w:sz w:val="18"/>
        </w:rPr>
        <w:sectPr>
          <w:footerReference r:id="rId4" w:type="default"/>
          <w:pgSz w:w="11910" w:h="16840"/>
          <w:pgMar w:top="1380" w:right="1260" w:bottom="1040" w:left="1300" w:header="0" w:footer="858" w:gutter="0"/>
          <w:cols w:space="720" w:num="1"/>
        </w:sectPr>
      </w:pPr>
    </w:p>
    <w:p w14:paraId="5B883215">
      <w:pPr>
        <w:pStyle w:val="19"/>
        <w:numPr>
          <w:ilvl w:val="0"/>
          <w:numId w:val="0"/>
        </w:numPr>
        <w:tabs>
          <w:tab w:val="left" w:pos="1079"/>
        </w:tabs>
        <w:spacing w:before="0" w:beforeAutospacing="0" w:after="0" w:afterAutospacing="0" w:line="579" w:lineRule="exact"/>
        <w:ind w:left="0" w:leftChars="0" w:right="0" w:rightChars="0" w:firstLine="624" w:firstLineChars="200"/>
        <w:jc w:val="both"/>
        <w:rPr>
          <w:rFonts w:hint="eastAsia" w:ascii="Times New Roman" w:hAnsi="Times New Roman" w:eastAsia="方正仿宋_GBK" w:cs="方正仿宋_GBK"/>
          <w:b w:val="0"/>
          <w:i w:val="0"/>
          <w:sz w:val="32"/>
        </w:rPr>
      </w:pPr>
      <w:r>
        <w:rPr>
          <w:rFonts w:hint="eastAsia" w:ascii="Times New Roman" w:hAnsi="Times New Roman" w:eastAsia="方正仿宋_GBK" w:cs="方正仿宋_GBK"/>
          <w:b w:val="0"/>
          <w:i w:val="0"/>
          <w:spacing w:val="-2"/>
          <w:w w:val="99"/>
          <w:sz w:val="32"/>
          <w:szCs w:val="19"/>
          <w:lang w:val="en-US" w:eastAsia="zh-CN" w:bidi="ar-SA"/>
        </w:rPr>
        <w:t>2.</w:t>
      </w:r>
      <w:r>
        <w:rPr>
          <w:rFonts w:hint="eastAsia" w:ascii="Times New Roman" w:hAnsi="Times New Roman" w:eastAsia="方正仿宋_GBK" w:cs="方正仿宋_GBK"/>
          <w:b w:val="0"/>
          <w:i w:val="0"/>
          <w:sz w:val="32"/>
        </w:rPr>
        <w:t>供应商按</w:t>
      </w:r>
      <w:r>
        <w:rPr>
          <w:rFonts w:hint="eastAsia" w:ascii="Times New Roman" w:hAnsi="Times New Roman" w:eastAsia="方正仿宋_GBK" w:cs="方正仿宋_GBK"/>
          <w:b w:val="0"/>
          <w:i w:val="0"/>
          <w:sz w:val="32"/>
          <w:lang w:eastAsia="zh-CN"/>
        </w:rPr>
        <w:t>采购</w:t>
      </w:r>
      <w:r>
        <w:rPr>
          <w:rFonts w:hint="eastAsia" w:ascii="Times New Roman" w:hAnsi="Times New Roman" w:eastAsia="方正仿宋_GBK" w:cs="方正仿宋_GBK"/>
          <w:b w:val="0"/>
          <w:i w:val="0"/>
          <w:sz w:val="32"/>
        </w:rPr>
        <w:t>文件《采购需求》及评标办法及评分规则要求提供证明材料。</w:t>
      </w:r>
    </w:p>
    <w:sectPr>
      <w:pgSz w:w="11910" w:h="16840"/>
      <w:pgMar w:top="1380" w:right="1260" w:bottom="1040" w:left="1300" w:header="0" w:footer="8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45DD">
    <w:pPr>
      <w:pStyle w:val="11"/>
      <w:spacing w:line="14" w:lineRule="auto"/>
      <w:rPr>
        <w:sz w:val="12"/>
      </w:rPr>
    </w:pPr>
    <w:r>
      <w:pict>
        <v:shape id="_x0000_s2049" o:spid="_x0000_s2049" o:spt="202" type="#_x0000_t202" style="position:absolute;left:0pt;margin-left:290.15pt;margin-top:788.1pt;height:11pt;width:15.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297B0BA">
                <w:pPr>
                  <w:spacing w:before="0" w:line="220" w:lineRule="exact"/>
                  <w:ind w:left="6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7D19">
    <w:pPr>
      <w:pStyle w:val="11"/>
      <w:spacing w:line="14" w:lineRule="auto"/>
      <w:rPr>
        <w:sz w:val="20"/>
      </w:rPr>
    </w:pPr>
    <w:r>
      <w:pict>
        <v:shape id="_x0000_s2052" o:spid="_x0000_s2052" o:spt="202" type="#_x0000_t202" style="position:absolute;left:0pt;margin-left:290.15pt;margin-top:788.1pt;height:11pt;width:15.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A9D20AD">
                <w:pPr>
                  <w:spacing w:before="0" w:line="220" w:lineRule="exact"/>
                  <w:ind w:left="60" w:right="0" w:firstLine="0"/>
                  <w:jc w:val="left"/>
                  <w:rPr>
                    <w:sz w:val="18"/>
                  </w:rPr>
                </w:pPr>
                <w:r>
                  <w:fldChar w:fldCharType="begin"/>
                </w:r>
                <w:r>
                  <w:rPr>
                    <w:sz w:val="18"/>
                  </w:rPr>
                  <w:instrText xml:space="preserve"> PAGE </w:instrText>
                </w:r>
                <w:r>
                  <w:fldChar w:fldCharType="separate"/>
                </w:r>
                <w:r>
                  <w:t>66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D9BEA"/>
    <w:multiLevelType w:val="multilevel"/>
    <w:tmpl w:val="B0ED9BEA"/>
    <w:lvl w:ilvl="0" w:tentative="0">
      <w:start w:val="1"/>
      <w:numFmt w:val="decimal"/>
      <w:lvlText w:val="（%1）"/>
      <w:lvlJc w:val="left"/>
      <w:pPr>
        <w:ind w:left="1180"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996" w:hanging="601"/>
      </w:pPr>
      <w:rPr>
        <w:rFonts w:hint="default"/>
        <w:lang w:val="en-US" w:eastAsia="zh-CN" w:bidi="ar-SA"/>
      </w:rPr>
    </w:lvl>
    <w:lvl w:ilvl="2" w:tentative="0">
      <w:start w:val="0"/>
      <w:numFmt w:val="bullet"/>
      <w:lvlText w:val="•"/>
      <w:lvlJc w:val="left"/>
      <w:pPr>
        <w:ind w:left="2813" w:hanging="601"/>
      </w:pPr>
      <w:rPr>
        <w:rFonts w:hint="default"/>
        <w:lang w:val="en-US" w:eastAsia="zh-CN" w:bidi="ar-SA"/>
      </w:rPr>
    </w:lvl>
    <w:lvl w:ilvl="3" w:tentative="0">
      <w:start w:val="0"/>
      <w:numFmt w:val="bullet"/>
      <w:lvlText w:val="•"/>
      <w:lvlJc w:val="left"/>
      <w:pPr>
        <w:ind w:left="3630" w:hanging="601"/>
      </w:pPr>
      <w:rPr>
        <w:rFonts w:hint="default"/>
        <w:lang w:val="en-US" w:eastAsia="zh-CN" w:bidi="ar-SA"/>
      </w:rPr>
    </w:lvl>
    <w:lvl w:ilvl="4" w:tentative="0">
      <w:start w:val="0"/>
      <w:numFmt w:val="bullet"/>
      <w:lvlText w:val="•"/>
      <w:lvlJc w:val="left"/>
      <w:pPr>
        <w:ind w:left="4446" w:hanging="601"/>
      </w:pPr>
      <w:rPr>
        <w:rFonts w:hint="default"/>
        <w:lang w:val="en-US" w:eastAsia="zh-CN" w:bidi="ar-SA"/>
      </w:rPr>
    </w:lvl>
    <w:lvl w:ilvl="5" w:tentative="0">
      <w:start w:val="0"/>
      <w:numFmt w:val="bullet"/>
      <w:lvlText w:val="•"/>
      <w:lvlJc w:val="left"/>
      <w:pPr>
        <w:ind w:left="5263" w:hanging="601"/>
      </w:pPr>
      <w:rPr>
        <w:rFonts w:hint="default"/>
        <w:lang w:val="en-US" w:eastAsia="zh-CN" w:bidi="ar-SA"/>
      </w:rPr>
    </w:lvl>
    <w:lvl w:ilvl="6" w:tentative="0">
      <w:start w:val="0"/>
      <w:numFmt w:val="bullet"/>
      <w:lvlText w:val="•"/>
      <w:lvlJc w:val="left"/>
      <w:pPr>
        <w:ind w:left="6080" w:hanging="601"/>
      </w:pPr>
      <w:rPr>
        <w:rFonts w:hint="default"/>
        <w:lang w:val="en-US" w:eastAsia="zh-CN" w:bidi="ar-SA"/>
      </w:rPr>
    </w:lvl>
    <w:lvl w:ilvl="7" w:tentative="0">
      <w:start w:val="0"/>
      <w:numFmt w:val="bullet"/>
      <w:lvlText w:val="•"/>
      <w:lvlJc w:val="left"/>
      <w:pPr>
        <w:ind w:left="6896" w:hanging="601"/>
      </w:pPr>
      <w:rPr>
        <w:rFonts w:hint="default"/>
        <w:lang w:val="en-US" w:eastAsia="zh-CN" w:bidi="ar-SA"/>
      </w:rPr>
    </w:lvl>
    <w:lvl w:ilvl="8" w:tentative="0">
      <w:start w:val="0"/>
      <w:numFmt w:val="bullet"/>
      <w:lvlText w:val="•"/>
      <w:lvlJc w:val="left"/>
      <w:pPr>
        <w:ind w:left="7713" w:hanging="60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480" w:hanging="702"/>
        <w:jc w:val="left"/>
      </w:pPr>
      <w:rPr>
        <w:rFonts w:hint="default" w:ascii="宋体" w:hAnsi="宋体" w:eastAsia="宋体" w:cs="宋体"/>
        <w:spacing w:val="-2"/>
        <w:w w:val="100"/>
        <w:sz w:val="26"/>
        <w:szCs w:val="26"/>
        <w:lang w:val="en-US" w:eastAsia="zh-CN" w:bidi="ar-SA"/>
      </w:rPr>
    </w:lvl>
    <w:lvl w:ilvl="1" w:tentative="0">
      <w:start w:val="0"/>
      <w:numFmt w:val="bullet"/>
      <w:lvlText w:val="•"/>
      <w:lvlJc w:val="left"/>
      <w:pPr>
        <w:ind w:left="2266" w:hanging="702"/>
      </w:pPr>
      <w:rPr>
        <w:rFonts w:hint="default"/>
        <w:lang w:val="en-US" w:eastAsia="zh-CN" w:bidi="ar-SA"/>
      </w:rPr>
    </w:lvl>
    <w:lvl w:ilvl="2" w:tentative="0">
      <w:start w:val="0"/>
      <w:numFmt w:val="bullet"/>
      <w:lvlText w:val="•"/>
      <w:lvlJc w:val="left"/>
      <w:pPr>
        <w:ind w:left="3053" w:hanging="702"/>
      </w:pPr>
      <w:rPr>
        <w:rFonts w:hint="default"/>
        <w:lang w:val="en-US" w:eastAsia="zh-CN" w:bidi="ar-SA"/>
      </w:rPr>
    </w:lvl>
    <w:lvl w:ilvl="3" w:tentative="0">
      <w:start w:val="0"/>
      <w:numFmt w:val="bullet"/>
      <w:lvlText w:val="•"/>
      <w:lvlJc w:val="left"/>
      <w:pPr>
        <w:ind w:left="3840" w:hanging="702"/>
      </w:pPr>
      <w:rPr>
        <w:rFonts w:hint="default"/>
        <w:lang w:val="en-US" w:eastAsia="zh-CN" w:bidi="ar-SA"/>
      </w:rPr>
    </w:lvl>
    <w:lvl w:ilvl="4" w:tentative="0">
      <w:start w:val="0"/>
      <w:numFmt w:val="bullet"/>
      <w:lvlText w:val="•"/>
      <w:lvlJc w:val="left"/>
      <w:pPr>
        <w:ind w:left="4626" w:hanging="702"/>
      </w:pPr>
      <w:rPr>
        <w:rFonts w:hint="default"/>
        <w:lang w:val="en-US" w:eastAsia="zh-CN" w:bidi="ar-SA"/>
      </w:rPr>
    </w:lvl>
    <w:lvl w:ilvl="5" w:tentative="0">
      <w:start w:val="0"/>
      <w:numFmt w:val="bullet"/>
      <w:lvlText w:val="•"/>
      <w:lvlJc w:val="left"/>
      <w:pPr>
        <w:ind w:left="5413" w:hanging="702"/>
      </w:pPr>
      <w:rPr>
        <w:rFonts w:hint="default"/>
        <w:lang w:val="en-US" w:eastAsia="zh-CN" w:bidi="ar-SA"/>
      </w:rPr>
    </w:lvl>
    <w:lvl w:ilvl="6" w:tentative="0">
      <w:start w:val="0"/>
      <w:numFmt w:val="bullet"/>
      <w:lvlText w:val="•"/>
      <w:lvlJc w:val="left"/>
      <w:pPr>
        <w:ind w:left="6200" w:hanging="702"/>
      </w:pPr>
      <w:rPr>
        <w:rFonts w:hint="default"/>
        <w:lang w:val="en-US" w:eastAsia="zh-CN" w:bidi="ar-SA"/>
      </w:rPr>
    </w:lvl>
    <w:lvl w:ilvl="7" w:tentative="0">
      <w:start w:val="0"/>
      <w:numFmt w:val="bullet"/>
      <w:lvlText w:val="•"/>
      <w:lvlJc w:val="left"/>
      <w:pPr>
        <w:ind w:left="6986" w:hanging="702"/>
      </w:pPr>
      <w:rPr>
        <w:rFonts w:hint="default"/>
        <w:lang w:val="en-US" w:eastAsia="zh-CN" w:bidi="ar-SA"/>
      </w:rPr>
    </w:lvl>
    <w:lvl w:ilvl="8" w:tentative="0">
      <w:start w:val="0"/>
      <w:numFmt w:val="bullet"/>
      <w:lvlText w:val="•"/>
      <w:lvlJc w:val="left"/>
      <w:pPr>
        <w:ind w:left="7773" w:hanging="702"/>
      </w:pPr>
      <w:rPr>
        <w:rFonts w:hint="default"/>
        <w:lang w:val="en-US" w:eastAsia="zh-CN" w:bidi="ar-SA"/>
      </w:rPr>
    </w:lvl>
  </w:abstractNum>
  <w:abstractNum w:abstractNumId="2">
    <w:nsid w:val="FEC2EA36"/>
    <w:multiLevelType w:val="multilevel"/>
    <w:tmpl w:val="FEC2EA36"/>
    <w:lvl w:ilvl="0" w:tentative="0">
      <w:start w:val="2"/>
      <w:numFmt w:val="decimal"/>
      <w:lvlText w:val="%1."/>
      <w:lvlJc w:val="left"/>
      <w:pPr>
        <w:ind w:left="3" w:hanging="159"/>
        <w:jc w:val="left"/>
      </w:pPr>
      <w:rPr>
        <w:rFonts w:hint="default" w:ascii="Times New Roman" w:hAnsi="Times New Roman" w:eastAsia="Times New Roman" w:cs="Times New Roman"/>
        <w:spacing w:val="0"/>
        <w:w w:val="99"/>
        <w:sz w:val="19"/>
        <w:szCs w:val="19"/>
        <w:lang w:val="en-US" w:eastAsia="zh-CN" w:bidi="ar-SA"/>
      </w:rPr>
    </w:lvl>
    <w:lvl w:ilvl="1" w:tentative="0">
      <w:start w:val="0"/>
      <w:numFmt w:val="bullet"/>
      <w:lvlText w:val="•"/>
      <w:lvlJc w:val="left"/>
      <w:pPr>
        <w:ind w:left="551" w:hanging="159"/>
      </w:pPr>
      <w:rPr>
        <w:rFonts w:hint="default"/>
        <w:lang w:val="en-US" w:eastAsia="zh-CN" w:bidi="ar-SA"/>
      </w:rPr>
    </w:lvl>
    <w:lvl w:ilvl="2" w:tentative="0">
      <w:start w:val="0"/>
      <w:numFmt w:val="bullet"/>
      <w:lvlText w:val="•"/>
      <w:lvlJc w:val="left"/>
      <w:pPr>
        <w:ind w:left="1103" w:hanging="159"/>
      </w:pPr>
      <w:rPr>
        <w:rFonts w:hint="default"/>
        <w:lang w:val="en-US" w:eastAsia="zh-CN" w:bidi="ar-SA"/>
      </w:rPr>
    </w:lvl>
    <w:lvl w:ilvl="3" w:tentative="0">
      <w:start w:val="0"/>
      <w:numFmt w:val="bullet"/>
      <w:lvlText w:val="•"/>
      <w:lvlJc w:val="left"/>
      <w:pPr>
        <w:ind w:left="1655" w:hanging="159"/>
      </w:pPr>
      <w:rPr>
        <w:rFonts w:hint="default"/>
        <w:lang w:val="en-US" w:eastAsia="zh-CN" w:bidi="ar-SA"/>
      </w:rPr>
    </w:lvl>
    <w:lvl w:ilvl="4" w:tentative="0">
      <w:start w:val="0"/>
      <w:numFmt w:val="bullet"/>
      <w:lvlText w:val="•"/>
      <w:lvlJc w:val="left"/>
      <w:pPr>
        <w:ind w:left="2207" w:hanging="159"/>
      </w:pPr>
      <w:rPr>
        <w:rFonts w:hint="default"/>
        <w:lang w:val="en-US" w:eastAsia="zh-CN" w:bidi="ar-SA"/>
      </w:rPr>
    </w:lvl>
    <w:lvl w:ilvl="5" w:tentative="0">
      <w:start w:val="0"/>
      <w:numFmt w:val="bullet"/>
      <w:lvlText w:val="•"/>
      <w:lvlJc w:val="left"/>
      <w:pPr>
        <w:ind w:left="2759" w:hanging="159"/>
      </w:pPr>
      <w:rPr>
        <w:rFonts w:hint="default"/>
        <w:lang w:val="en-US" w:eastAsia="zh-CN" w:bidi="ar-SA"/>
      </w:rPr>
    </w:lvl>
    <w:lvl w:ilvl="6" w:tentative="0">
      <w:start w:val="0"/>
      <w:numFmt w:val="bullet"/>
      <w:lvlText w:val="•"/>
      <w:lvlJc w:val="left"/>
      <w:pPr>
        <w:ind w:left="3310" w:hanging="159"/>
      </w:pPr>
      <w:rPr>
        <w:rFonts w:hint="default"/>
        <w:lang w:val="en-US" w:eastAsia="zh-CN" w:bidi="ar-SA"/>
      </w:rPr>
    </w:lvl>
    <w:lvl w:ilvl="7" w:tentative="0">
      <w:start w:val="0"/>
      <w:numFmt w:val="bullet"/>
      <w:lvlText w:val="•"/>
      <w:lvlJc w:val="left"/>
      <w:pPr>
        <w:ind w:left="3862" w:hanging="159"/>
      </w:pPr>
      <w:rPr>
        <w:rFonts w:hint="default"/>
        <w:lang w:val="en-US" w:eastAsia="zh-CN" w:bidi="ar-SA"/>
      </w:rPr>
    </w:lvl>
    <w:lvl w:ilvl="8" w:tentative="0">
      <w:start w:val="0"/>
      <w:numFmt w:val="bullet"/>
      <w:lvlText w:val="•"/>
      <w:lvlJc w:val="left"/>
      <w:pPr>
        <w:ind w:left="4414" w:hanging="159"/>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991" w:hanging="213"/>
        <w:jc w:val="left"/>
      </w:pPr>
      <w:rPr>
        <w:rFonts w:hint="default" w:ascii="Times New Roman" w:hAnsi="Times New Roman" w:eastAsia="Times New Roman" w:cs="Times New Roman"/>
        <w:spacing w:val="-1"/>
        <w:w w:val="100"/>
        <w:sz w:val="26"/>
        <w:szCs w:val="26"/>
        <w:lang w:val="en-US" w:eastAsia="zh-CN" w:bidi="ar-SA"/>
      </w:rPr>
    </w:lvl>
    <w:lvl w:ilvl="1" w:tentative="0">
      <w:start w:val="0"/>
      <w:numFmt w:val="bullet"/>
      <w:lvlText w:val="•"/>
      <w:lvlJc w:val="left"/>
      <w:pPr>
        <w:ind w:left="1834" w:hanging="213"/>
      </w:pPr>
      <w:rPr>
        <w:rFonts w:hint="default"/>
        <w:lang w:val="en-US" w:eastAsia="zh-CN" w:bidi="ar-SA"/>
      </w:rPr>
    </w:lvl>
    <w:lvl w:ilvl="2" w:tentative="0">
      <w:start w:val="0"/>
      <w:numFmt w:val="bullet"/>
      <w:lvlText w:val="•"/>
      <w:lvlJc w:val="left"/>
      <w:pPr>
        <w:ind w:left="2669" w:hanging="213"/>
      </w:pPr>
      <w:rPr>
        <w:rFonts w:hint="default"/>
        <w:lang w:val="en-US" w:eastAsia="zh-CN" w:bidi="ar-SA"/>
      </w:rPr>
    </w:lvl>
    <w:lvl w:ilvl="3" w:tentative="0">
      <w:start w:val="0"/>
      <w:numFmt w:val="bullet"/>
      <w:lvlText w:val="•"/>
      <w:lvlJc w:val="left"/>
      <w:pPr>
        <w:ind w:left="3504" w:hanging="213"/>
      </w:pPr>
      <w:rPr>
        <w:rFonts w:hint="default"/>
        <w:lang w:val="en-US" w:eastAsia="zh-CN" w:bidi="ar-SA"/>
      </w:rPr>
    </w:lvl>
    <w:lvl w:ilvl="4" w:tentative="0">
      <w:start w:val="0"/>
      <w:numFmt w:val="bullet"/>
      <w:lvlText w:val="•"/>
      <w:lvlJc w:val="left"/>
      <w:pPr>
        <w:ind w:left="4338" w:hanging="213"/>
      </w:pPr>
      <w:rPr>
        <w:rFonts w:hint="default"/>
        <w:lang w:val="en-US" w:eastAsia="zh-CN" w:bidi="ar-SA"/>
      </w:rPr>
    </w:lvl>
    <w:lvl w:ilvl="5" w:tentative="0">
      <w:start w:val="0"/>
      <w:numFmt w:val="bullet"/>
      <w:lvlText w:val="•"/>
      <w:lvlJc w:val="left"/>
      <w:pPr>
        <w:ind w:left="5173" w:hanging="213"/>
      </w:pPr>
      <w:rPr>
        <w:rFonts w:hint="default"/>
        <w:lang w:val="en-US" w:eastAsia="zh-CN" w:bidi="ar-SA"/>
      </w:rPr>
    </w:lvl>
    <w:lvl w:ilvl="6" w:tentative="0">
      <w:start w:val="0"/>
      <w:numFmt w:val="bullet"/>
      <w:lvlText w:val="•"/>
      <w:lvlJc w:val="left"/>
      <w:pPr>
        <w:ind w:left="6008" w:hanging="213"/>
      </w:pPr>
      <w:rPr>
        <w:rFonts w:hint="default"/>
        <w:lang w:val="en-US" w:eastAsia="zh-CN" w:bidi="ar-SA"/>
      </w:rPr>
    </w:lvl>
    <w:lvl w:ilvl="7" w:tentative="0">
      <w:start w:val="0"/>
      <w:numFmt w:val="bullet"/>
      <w:lvlText w:val="•"/>
      <w:lvlJc w:val="left"/>
      <w:pPr>
        <w:ind w:left="6842" w:hanging="213"/>
      </w:pPr>
      <w:rPr>
        <w:rFonts w:hint="default"/>
        <w:lang w:val="en-US" w:eastAsia="zh-CN" w:bidi="ar-SA"/>
      </w:rPr>
    </w:lvl>
    <w:lvl w:ilvl="8" w:tentative="0">
      <w:start w:val="0"/>
      <w:numFmt w:val="bullet"/>
      <w:lvlText w:val="•"/>
      <w:lvlJc w:val="left"/>
      <w:pPr>
        <w:ind w:left="7677" w:hanging="213"/>
      </w:pPr>
      <w:rPr>
        <w:rFonts w:hint="default"/>
        <w:lang w:val="en-US" w:eastAsia="zh-CN" w:bidi="ar-SA"/>
      </w:rPr>
    </w:lvl>
  </w:abstractNum>
  <w:abstractNum w:abstractNumId="4">
    <w:nsid w:val="18F74015"/>
    <w:multiLevelType w:val="multilevel"/>
    <w:tmpl w:val="18F74015"/>
    <w:lvl w:ilvl="0" w:tentative="0">
      <w:start w:val="1"/>
      <w:numFmt w:val="decimal"/>
      <w:lvlText w:val="%1."/>
      <w:lvlJc w:val="left"/>
      <w:pPr>
        <w:ind w:left="164" w:hanging="159"/>
        <w:jc w:val="left"/>
      </w:pPr>
      <w:rPr>
        <w:rFonts w:hint="default" w:ascii="Times New Roman" w:hAnsi="Times New Roman" w:eastAsia="Times New Roman" w:cs="Times New Roman"/>
        <w:spacing w:val="0"/>
        <w:w w:val="99"/>
        <w:sz w:val="19"/>
        <w:szCs w:val="19"/>
        <w:lang w:val="en-US" w:eastAsia="zh-CN" w:bidi="ar-SA"/>
      </w:rPr>
    </w:lvl>
    <w:lvl w:ilvl="1" w:tentative="0">
      <w:start w:val="1"/>
      <w:numFmt w:val="decimal"/>
      <w:lvlText w:val="%1.%2"/>
      <w:lvlJc w:val="left"/>
      <w:pPr>
        <w:ind w:left="310" w:hanging="305"/>
        <w:jc w:val="left"/>
      </w:pPr>
      <w:rPr>
        <w:rFonts w:hint="default" w:ascii="Times New Roman" w:hAnsi="Times New Roman" w:eastAsia="Times New Roman" w:cs="Times New Roman"/>
        <w:spacing w:val="0"/>
        <w:w w:val="99"/>
        <w:sz w:val="21"/>
        <w:szCs w:val="21"/>
        <w:lang w:val="en-US" w:eastAsia="zh-CN" w:bidi="ar-SA"/>
      </w:rPr>
    </w:lvl>
    <w:lvl w:ilvl="2" w:tentative="0">
      <w:start w:val="0"/>
      <w:numFmt w:val="bullet"/>
      <w:lvlText w:val="•"/>
      <w:lvlJc w:val="left"/>
      <w:pPr>
        <w:ind w:left="1007" w:hanging="305"/>
      </w:pPr>
      <w:rPr>
        <w:rFonts w:hint="default"/>
        <w:lang w:val="en-US" w:eastAsia="zh-CN" w:bidi="ar-SA"/>
      </w:rPr>
    </w:lvl>
    <w:lvl w:ilvl="3" w:tentative="0">
      <w:start w:val="0"/>
      <w:numFmt w:val="bullet"/>
      <w:lvlText w:val="•"/>
      <w:lvlJc w:val="left"/>
      <w:pPr>
        <w:ind w:left="1694" w:hanging="305"/>
      </w:pPr>
      <w:rPr>
        <w:rFonts w:hint="default"/>
        <w:lang w:val="en-US" w:eastAsia="zh-CN" w:bidi="ar-SA"/>
      </w:rPr>
    </w:lvl>
    <w:lvl w:ilvl="4" w:tentative="0">
      <w:start w:val="0"/>
      <w:numFmt w:val="bullet"/>
      <w:lvlText w:val="•"/>
      <w:lvlJc w:val="left"/>
      <w:pPr>
        <w:ind w:left="2382" w:hanging="305"/>
      </w:pPr>
      <w:rPr>
        <w:rFonts w:hint="default"/>
        <w:lang w:val="en-US" w:eastAsia="zh-CN" w:bidi="ar-SA"/>
      </w:rPr>
    </w:lvl>
    <w:lvl w:ilvl="5" w:tentative="0">
      <w:start w:val="0"/>
      <w:numFmt w:val="bullet"/>
      <w:lvlText w:val="•"/>
      <w:lvlJc w:val="left"/>
      <w:pPr>
        <w:ind w:left="3069" w:hanging="305"/>
      </w:pPr>
      <w:rPr>
        <w:rFonts w:hint="default"/>
        <w:lang w:val="en-US" w:eastAsia="zh-CN" w:bidi="ar-SA"/>
      </w:rPr>
    </w:lvl>
    <w:lvl w:ilvl="6" w:tentative="0">
      <w:start w:val="0"/>
      <w:numFmt w:val="bullet"/>
      <w:lvlText w:val="•"/>
      <w:lvlJc w:val="left"/>
      <w:pPr>
        <w:ind w:left="3756" w:hanging="305"/>
      </w:pPr>
      <w:rPr>
        <w:rFonts w:hint="default"/>
        <w:lang w:val="en-US" w:eastAsia="zh-CN" w:bidi="ar-SA"/>
      </w:rPr>
    </w:lvl>
    <w:lvl w:ilvl="7" w:tentative="0">
      <w:start w:val="0"/>
      <w:numFmt w:val="bullet"/>
      <w:lvlText w:val="•"/>
      <w:lvlJc w:val="left"/>
      <w:pPr>
        <w:ind w:left="4444" w:hanging="305"/>
      </w:pPr>
      <w:rPr>
        <w:rFonts w:hint="default"/>
        <w:lang w:val="en-US" w:eastAsia="zh-CN" w:bidi="ar-SA"/>
      </w:rPr>
    </w:lvl>
    <w:lvl w:ilvl="8" w:tentative="0">
      <w:start w:val="0"/>
      <w:numFmt w:val="bullet"/>
      <w:lvlText w:val="•"/>
      <w:lvlJc w:val="left"/>
      <w:pPr>
        <w:ind w:left="5131" w:hanging="305"/>
      </w:pPr>
      <w:rPr>
        <w:rFonts w:hint="default"/>
        <w:lang w:val="en-US" w:eastAsia="zh-CN" w:bidi="ar-SA"/>
      </w:rPr>
    </w:lvl>
  </w:abstractNum>
  <w:abstractNum w:abstractNumId="5">
    <w:nsid w:val="68B298F7"/>
    <w:multiLevelType w:val="multilevel"/>
    <w:tmpl w:val="68B298F7"/>
    <w:lvl w:ilvl="0" w:tentative="0">
      <w:start w:val="1"/>
      <w:numFmt w:val="decimal"/>
      <w:lvlText w:val="%1."/>
      <w:lvlJc w:val="left"/>
      <w:pPr>
        <w:ind w:left="500" w:hanging="216"/>
        <w:jc w:val="left"/>
      </w:pPr>
      <w:rPr>
        <w:rFonts w:hint="default" w:ascii="Times New Roman" w:hAnsi="Times New Roman" w:eastAsia="Times New Roman" w:cs="Times New Roman"/>
        <w:b/>
        <w:bCs/>
        <w:spacing w:val="0"/>
        <w:w w:val="99"/>
        <w:sz w:val="21"/>
        <w:szCs w:val="21"/>
        <w:lang w:val="en-US" w:eastAsia="zh-CN" w:bidi="ar-SA"/>
      </w:rPr>
    </w:lvl>
    <w:lvl w:ilvl="1" w:tentative="0">
      <w:start w:val="0"/>
      <w:numFmt w:val="bullet"/>
      <w:lvlText w:val="•"/>
      <w:lvlJc w:val="left"/>
      <w:pPr>
        <w:ind w:left="1384" w:hanging="216"/>
      </w:pPr>
      <w:rPr>
        <w:rFonts w:hint="default"/>
        <w:lang w:val="en-US" w:eastAsia="zh-CN" w:bidi="ar-SA"/>
      </w:rPr>
    </w:lvl>
    <w:lvl w:ilvl="2" w:tentative="0">
      <w:start w:val="0"/>
      <w:numFmt w:val="bullet"/>
      <w:lvlText w:val="•"/>
      <w:lvlJc w:val="left"/>
      <w:pPr>
        <w:ind w:left="2269" w:hanging="216"/>
      </w:pPr>
      <w:rPr>
        <w:rFonts w:hint="default"/>
        <w:lang w:val="en-US" w:eastAsia="zh-CN" w:bidi="ar-SA"/>
      </w:rPr>
    </w:lvl>
    <w:lvl w:ilvl="3" w:tentative="0">
      <w:start w:val="0"/>
      <w:numFmt w:val="bullet"/>
      <w:lvlText w:val="•"/>
      <w:lvlJc w:val="left"/>
      <w:pPr>
        <w:ind w:left="3154" w:hanging="216"/>
      </w:pPr>
      <w:rPr>
        <w:rFonts w:hint="default"/>
        <w:lang w:val="en-US" w:eastAsia="zh-CN" w:bidi="ar-SA"/>
      </w:rPr>
    </w:lvl>
    <w:lvl w:ilvl="4" w:tentative="0">
      <w:start w:val="0"/>
      <w:numFmt w:val="bullet"/>
      <w:lvlText w:val="•"/>
      <w:lvlJc w:val="left"/>
      <w:pPr>
        <w:ind w:left="4038" w:hanging="216"/>
      </w:pPr>
      <w:rPr>
        <w:rFonts w:hint="default"/>
        <w:lang w:val="en-US" w:eastAsia="zh-CN" w:bidi="ar-SA"/>
      </w:rPr>
    </w:lvl>
    <w:lvl w:ilvl="5" w:tentative="0">
      <w:start w:val="0"/>
      <w:numFmt w:val="bullet"/>
      <w:lvlText w:val="•"/>
      <w:lvlJc w:val="left"/>
      <w:pPr>
        <w:ind w:left="4923" w:hanging="216"/>
      </w:pPr>
      <w:rPr>
        <w:rFonts w:hint="default"/>
        <w:lang w:val="en-US" w:eastAsia="zh-CN" w:bidi="ar-SA"/>
      </w:rPr>
    </w:lvl>
    <w:lvl w:ilvl="6" w:tentative="0">
      <w:start w:val="0"/>
      <w:numFmt w:val="bullet"/>
      <w:lvlText w:val="•"/>
      <w:lvlJc w:val="left"/>
      <w:pPr>
        <w:ind w:left="5808" w:hanging="216"/>
      </w:pPr>
      <w:rPr>
        <w:rFonts w:hint="default"/>
        <w:lang w:val="en-US" w:eastAsia="zh-CN" w:bidi="ar-SA"/>
      </w:rPr>
    </w:lvl>
    <w:lvl w:ilvl="7" w:tentative="0">
      <w:start w:val="0"/>
      <w:numFmt w:val="bullet"/>
      <w:lvlText w:val="•"/>
      <w:lvlJc w:val="left"/>
      <w:pPr>
        <w:ind w:left="6692" w:hanging="216"/>
      </w:pPr>
      <w:rPr>
        <w:rFonts w:hint="default"/>
        <w:lang w:val="en-US" w:eastAsia="zh-CN" w:bidi="ar-SA"/>
      </w:rPr>
    </w:lvl>
    <w:lvl w:ilvl="8" w:tentative="0">
      <w:start w:val="0"/>
      <w:numFmt w:val="bullet"/>
      <w:lvlText w:val="•"/>
      <w:lvlJc w:val="left"/>
      <w:pPr>
        <w:ind w:left="7577" w:hanging="216"/>
      </w:pPr>
      <w:rPr>
        <w:rFonts w:hint="default"/>
        <w:lang w:val="en-US" w:eastAsia="zh-CN" w:bidi="ar-SA"/>
      </w:rPr>
    </w:lvl>
  </w:abstractNum>
  <w:abstractNum w:abstractNumId="6">
    <w:nsid w:val="72092B09"/>
    <w:multiLevelType w:val="singleLevel"/>
    <w:tmpl w:val="72092B09"/>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dlNTFlNmE3NTUyOTNjYzc3Mjc4ODA1ZDljYWZkNDYifQ=="/>
    <w:docVar w:name="KSO_WPS_MARK_KEY" w:val="ef49bf96-762a-40ab-a7a1-afe6b2b35d97"/>
  </w:docVars>
  <w:rsids>
    <w:rsidRoot w:val="00172A27"/>
    <w:rsid w:val="035A1AA2"/>
    <w:rsid w:val="0F9B02F4"/>
    <w:rsid w:val="14E17F82"/>
    <w:rsid w:val="22946404"/>
    <w:rsid w:val="285A4129"/>
    <w:rsid w:val="345A3198"/>
    <w:rsid w:val="45F918C2"/>
    <w:rsid w:val="4A795651"/>
    <w:rsid w:val="4FE15C83"/>
    <w:rsid w:val="66313F52"/>
    <w:rsid w:val="69DD59FB"/>
    <w:rsid w:val="72307267"/>
    <w:rsid w:val="74983F4E"/>
    <w:rsid w:val="7B020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1"/>
    <w:pPr>
      <w:ind w:right="38"/>
      <w:jc w:val="center"/>
      <w:outlineLvl w:val="5"/>
    </w:pPr>
    <w:rPr>
      <w:rFonts w:ascii="Microsoft YaHei UI" w:hAnsi="Microsoft YaHei UI" w:eastAsia="Microsoft YaHei UI" w:cs="Microsoft YaHei UI"/>
      <w:b/>
      <w:bCs/>
      <w:sz w:val="28"/>
      <w:szCs w:val="28"/>
      <w:lang w:val="en-US" w:eastAsia="zh-CN" w:bidi="ar-SA"/>
    </w:rPr>
  </w:style>
  <w:style w:type="paragraph" w:styleId="7">
    <w:name w:val="heading 6"/>
    <w:basedOn w:val="1"/>
    <w:next w:val="1"/>
    <w:qFormat/>
    <w:uiPriority w:val="1"/>
    <w:pPr>
      <w:ind w:left="219"/>
      <w:outlineLvl w:val="6"/>
    </w:pPr>
    <w:rPr>
      <w:rFonts w:ascii="宋体" w:hAnsi="宋体" w:eastAsia="宋体" w:cs="宋体"/>
      <w:sz w:val="28"/>
      <w:szCs w:val="28"/>
      <w:lang w:val="en-US" w:eastAsia="zh-CN" w:bidi="ar-SA"/>
    </w:rPr>
  </w:style>
  <w:style w:type="paragraph" w:styleId="8">
    <w:name w:val="heading 7"/>
    <w:basedOn w:val="1"/>
    <w:next w:val="1"/>
    <w:qFormat/>
    <w:uiPriority w:val="1"/>
    <w:pPr>
      <w:ind w:left="1340" w:hanging="360"/>
      <w:outlineLvl w:val="7"/>
    </w:pPr>
    <w:rPr>
      <w:rFonts w:ascii="Microsoft YaHei UI" w:hAnsi="Microsoft YaHei UI" w:eastAsia="Microsoft YaHei UI" w:cs="Microsoft YaHei UI"/>
      <w:b/>
      <w:bCs/>
      <w:sz w:val="24"/>
      <w:szCs w:val="24"/>
      <w:lang w:val="en-US" w:eastAsia="zh-CN" w:bidi="ar-SA"/>
    </w:rPr>
  </w:style>
  <w:style w:type="paragraph" w:styleId="9">
    <w:name w:val="heading 8"/>
    <w:basedOn w:val="1"/>
    <w:next w:val="1"/>
    <w:qFormat/>
    <w:uiPriority w:val="1"/>
    <w:pPr>
      <w:ind w:left="219"/>
      <w:outlineLvl w:val="8"/>
    </w:pPr>
    <w:rPr>
      <w:rFonts w:ascii="宋体" w:hAnsi="宋体" w:eastAsia="宋体" w:cs="宋体"/>
      <w:sz w:val="24"/>
      <w:szCs w:val="24"/>
      <w:lang w:val="en-US" w:eastAsia="zh-CN" w:bidi="ar-SA"/>
    </w:rPr>
  </w:style>
  <w:style w:type="paragraph" w:styleId="10">
    <w:name w:val="heading 9"/>
    <w:basedOn w:val="1"/>
    <w:next w:val="1"/>
    <w:qFormat/>
    <w:uiPriority w:val="1"/>
    <w:pPr>
      <w:ind w:left="500"/>
      <w:outlineLvl w:val="9"/>
    </w:pPr>
    <w:rPr>
      <w:rFonts w:ascii="宋体" w:hAnsi="宋体" w:eastAsia="宋体" w:cs="宋体"/>
      <w:sz w:val="22"/>
      <w:szCs w:val="2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1"/>
    <w:rPr>
      <w:rFonts w:ascii="宋体" w:hAnsi="宋体" w:eastAsia="宋体" w:cs="宋体"/>
      <w:sz w:val="21"/>
      <w:szCs w:val="21"/>
      <w:lang w:val="en-US" w:eastAsia="zh-CN" w:bidi="ar-SA"/>
    </w:rPr>
  </w:style>
  <w:style w:type="paragraph" w:styleId="12">
    <w:name w:val="toc 1"/>
    <w:basedOn w:val="1"/>
    <w:next w:val="1"/>
    <w:qFormat/>
    <w:uiPriority w:val="1"/>
    <w:pPr>
      <w:spacing w:before="186"/>
      <w:ind w:left="219"/>
    </w:pPr>
    <w:rPr>
      <w:rFonts w:ascii="宋体" w:hAnsi="宋体" w:eastAsia="宋体" w:cs="宋体"/>
      <w:sz w:val="28"/>
      <w:szCs w:val="28"/>
      <w:lang w:val="en-US" w:eastAsia="zh-CN" w:bidi="ar-SA"/>
    </w:rPr>
  </w:style>
  <w:style w:type="paragraph" w:styleId="13">
    <w:name w:val="toc 2"/>
    <w:basedOn w:val="1"/>
    <w:next w:val="1"/>
    <w:qFormat/>
    <w:uiPriority w:val="1"/>
    <w:pPr>
      <w:spacing w:before="186"/>
      <w:ind w:left="639"/>
    </w:pPr>
    <w:rPr>
      <w:rFonts w:ascii="宋体" w:hAnsi="宋体" w:eastAsia="宋体" w:cs="宋体"/>
      <w:sz w:val="28"/>
      <w:szCs w:val="28"/>
      <w:lang w:val="en-US" w:eastAsia="zh-CN" w:bidi="ar-SA"/>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19" w:firstLine="420"/>
    </w:pPr>
    <w:rPr>
      <w:rFonts w:ascii="宋体" w:hAnsi="宋体" w:eastAsia="宋体" w:cs="宋体"/>
      <w:lang w:val="en-US" w:eastAsia="zh-CN" w:bidi="ar-SA"/>
    </w:rPr>
  </w:style>
  <w:style w:type="paragraph" w:customStyle="1" w:styleId="20">
    <w:name w:val="Table Paragraph"/>
    <w:basedOn w:val="1"/>
    <w:qFormat/>
    <w:uiPriority w:val="1"/>
    <w:rPr>
      <w:rFonts w:ascii="宋体" w:hAnsi="宋体" w:eastAsia="宋体" w:cs="宋体"/>
      <w:lang w:val="en-US" w:eastAsia="zh-CN" w:bidi="ar-SA"/>
    </w:rPr>
  </w:style>
  <w:style w:type="character" w:customStyle="1" w:styleId="21">
    <w:name w:val="font01"/>
    <w:basedOn w:val="17"/>
    <w:qFormat/>
    <w:uiPriority w:val="0"/>
    <w:rPr>
      <w:rFonts w:hint="eastAsia" w:ascii="宋体" w:hAnsi="宋体" w:eastAsia="宋体" w:cs="宋体"/>
      <w:color w:val="000000"/>
      <w:sz w:val="22"/>
      <w:szCs w:val="22"/>
      <w:u w:val="none"/>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15537</Words>
  <Characters>16024</Characters>
  <TotalTime>29</TotalTime>
  <ScaleCrop>false</ScaleCrop>
  <LinksUpToDate>false</LinksUpToDate>
  <CharactersWithSpaces>16481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2024-09-09T09:24:00Z</dcterms:created>
  <dc:creator>P</dc:creator>
  <cp:lastModifiedBy>ahscb</cp:lastModifiedBy>
  <dcterms:modified xsi:type="dcterms:W3CDTF">2025-10-24T09:12:47Z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WPS 文字</vt:lpwstr>
  </property>
  <property fmtid="{D5CDD505-2E9C-101B-9397-08002B2CF9AE}" pid="4" name="LastSaved">
    <vt:filetime>2024-09-09T00:00:00Z</vt:filetime>
  </property>
  <property fmtid="{D5CDD505-2E9C-101B-9397-08002B2CF9AE}" pid="5" name="KSOProductBuildVer">
    <vt:lpwstr>2052-12.8.2.18913</vt:lpwstr>
  </property>
  <property fmtid="{D5CDD505-2E9C-101B-9397-08002B2CF9AE}" pid="6" name="ICV">
    <vt:lpwstr>54E9B898BB8C4962B6E5D576A0A8B301_13</vt:lpwstr>
  </property>
  <property fmtid="{D5CDD505-2E9C-101B-9397-08002B2CF9AE}" pid="7" name="KSOTemplateDocerSaveRecord">
    <vt:lpwstr>eyJoZGlkIjoiZjdlNTFlNmE3NTUyOTNjYzc3Mjc4ODA1ZDljYWZkNDYiLCJ1c2VySWQiOiIzOTcyNjk0NjUifQ==</vt:lpwstr>
  </property>
</Properties>
</file>